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114BA" w:rsidRDefault="00E114BA">
      <w:pPr>
        <w:jc w:val="center"/>
        <w:rPr>
          <w:b/>
          <w:sz w:val="32"/>
          <w:szCs w:val="32"/>
        </w:rPr>
      </w:pPr>
      <w:r>
        <w:rPr>
          <w:b/>
          <w:sz w:val="32"/>
          <w:szCs w:val="32"/>
        </w:rPr>
        <w:t>Chapter 5</w:t>
      </w:r>
    </w:p>
    <w:p w:rsidR="00E114BA" w:rsidRDefault="00E114BA">
      <w:pPr>
        <w:jc w:val="center"/>
        <w:rPr>
          <w:b/>
          <w:sz w:val="32"/>
          <w:szCs w:val="32"/>
        </w:rPr>
      </w:pPr>
      <w:r>
        <w:rPr>
          <w:b/>
          <w:sz w:val="32"/>
          <w:szCs w:val="32"/>
        </w:rPr>
        <w:t>The Consumer Audience</w:t>
      </w:r>
    </w:p>
    <w:p w:rsidR="00952F87" w:rsidRDefault="00952F87">
      <w:pPr>
        <w:jc w:val="both"/>
        <w:rPr>
          <w:b/>
          <w:bCs/>
          <w:caps/>
        </w:rPr>
      </w:pPr>
    </w:p>
    <w:p w:rsidR="00E114BA" w:rsidRDefault="00E114BA">
      <w:pPr>
        <w:jc w:val="both"/>
        <w:rPr>
          <w:b/>
        </w:rPr>
      </w:pPr>
      <w:r>
        <w:rPr>
          <w:b/>
        </w:rPr>
        <w:t>1.0</w:t>
      </w:r>
      <w:r>
        <w:rPr>
          <w:b/>
        </w:rPr>
        <w:tab/>
      </w:r>
      <w:r>
        <w:rPr>
          <w:b/>
          <w:bCs/>
          <w:caps/>
        </w:rPr>
        <w:t xml:space="preserve">How Does Consumer Behavior </w:t>
      </w:r>
      <w:smartTag w:uri="urn:schemas-microsoft-com:office:smarttags" w:element="stockticker">
        <w:r>
          <w:rPr>
            <w:b/>
            <w:bCs/>
            <w:caps/>
          </w:rPr>
          <w:t>Work</w:t>
        </w:r>
      </w:smartTag>
      <w:r>
        <w:rPr>
          <w:b/>
          <w:bCs/>
          <w:caps/>
        </w:rPr>
        <w:t>?</w:t>
      </w:r>
    </w:p>
    <w:p w:rsidR="00E114BA" w:rsidRDefault="00E114BA">
      <w:pPr>
        <w:jc w:val="both"/>
      </w:pPr>
      <w:r>
        <w:rPr>
          <w:b/>
        </w:rPr>
        <w:t>Consumer behavior</w:t>
      </w:r>
      <w:r>
        <w:t xml:space="preserve"> describes how individuals or groups select, purchase, use, or dispose of products as well as the needs that motivate these behaviors.</w:t>
      </w:r>
    </w:p>
    <w:p w:rsidR="00E114BA" w:rsidRDefault="00E114BA">
      <w:pPr>
        <w:jc w:val="both"/>
      </w:pPr>
    </w:p>
    <w:p w:rsidR="00E114BA" w:rsidRDefault="00E114BA">
      <w:pPr>
        <w:jc w:val="both"/>
      </w:pPr>
      <w:r>
        <w:t>1.1</w:t>
      </w:r>
      <w:r>
        <w:tab/>
        <w:t>The Consumer Audience</w:t>
      </w:r>
    </w:p>
    <w:p w:rsidR="00E114BA" w:rsidRDefault="00E114BA">
      <w:pPr>
        <w:jc w:val="both"/>
      </w:pPr>
      <w:r>
        <w:rPr>
          <w:b/>
        </w:rPr>
        <w:t>Consumers</w:t>
      </w:r>
      <w:r>
        <w:t xml:space="preserve"> are people who buy or use products to satisfy their needs and wants </w:t>
      </w:r>
      <w:r>
        <w:rPr>
          <w:b/>
        </w:rPr>
        <w:t>Customers</w:t>
      </w:r>
      <w:r>
        <w:t xml:space="preserve"> are specific types of consumers; they buy a particular brand or patronize a specific store.</w:t>
      </w:r>
    </w:p>
    <w:p w:rsidR="00E114BA" w:rsidRDefault="00E114BA">
      <w:pPr>
        <w:jc w:val="both"/>
      </w:pPr>
    </w:p>
    <w:p w:rsidR="00E114BA" w:rsidRDefault="00E114BA">
      <w:pPr>
        <w:jc w:val="both"/>
      </w:pPr>
      <w:r>
        <w:t>There are various ways to categorize consumers. One way is to divide them by the type of market—either business or consumer. Another way to categorize consumers is as either those who shop for and purchase the product or those who actually use the product. The distinction is important because purchasers and users can have different needs and wants.</w:t>
      </w:r>
    </w:p>
    <w:p w:rsidR="00E114BA" w:rsidRDefault="00E114BA">
      <w:pPr>
        <w:jc w:val="both"/>
      </w:pPr>
    </w:p>
    <w:p w:rsidR="00E114BA" w:rsidRDefault="00E114BA">
      <w:pPr>
        <w:jc w:val="both"/>
      </w:pPr>
      <w:r>
        <w:t>In the case of business-to-business (B2B) marketing, customers may be purchasing agents who are professional buyers for their companies; other workers actually use the products that purchasing agents buy.</w:t>
      </w:r>
    </w:p>
    <w:p w:rsidR="00E114BA" w:rsidRDefault="00E114BA">
      <w:pPr>
        <w:jc w:val="both"/>
      </w:pPr>
    </w:p>
    <w:p w:rsidR="00E114BA" w:rsidRDefault="00E114BA">
      <w:pPr>
        <w:jc w:val="both"/>
      </w:pPr>
    </w:p>
    <w:p w:rsidR="00E114BA" w:rsidRDefault="00E114BA">
      <w:pPr>
        <w:jc w:val="both"/>
        <w:rPr>
          <w:b/>
          <w:bCs/>
          <w:caps/>
        </w:rPr>
      </w:pPr>
      <w:r>
        <w:rPr>
          <w:b/>
          <w:bCs/>
        </w:rPr>
        <w:t>2.0</w:t>
      </w:r>
      <w:r>
        <w:tab/>
      </w:r>
      <w:r>
        <w:rPr>
          <w:b/>
          <w:bCs/>
          <w:caps/>
        </w:rPr>
        <w:t xml:space="preserve">Cultural </w:t>
      </w:r>
      <w:smartTag w:uri="urn:schemas-microsoft-com:office:smarttags" w:element="stockticker">
        <w:r>
          <w:rPr>
            <w:b/>
            <w:bCs/>
            <w:caps/>
          </w:rPr>
          <w:t>and</w:t>
        </w:r>
      </w:smartTag>
      <w:r>
        <w:rPr>
          <w:b/>
          <w:bCs/>
          <w:caps/>
        </w:rPr>
        <w:t xml:space="preserve"> social influences on consumer decisions</w:t>
      </w:r>
    </w:p>
    <w:p w:rsidR="00E114BA" w:rsidRDefault="00E114BA">
      <w:pPr>
        <w:pStyle w:val="BodyText"/>
      </w:pPr>
      <w:r>
        <w:t>The culture and the society in which you were raised affect your values and opinions. Following is a discussing of cultural and social influences that impact consumer behavior.</w:t>
      </w:r>
    </w:p>
    <w:p w:rsidR="00E114BA" w:rsidRDefault="00E114BA">
      <w:pPr>
        <w:jc w:val="both"/>
      </w:pPr>
    </w:p>
    <w:p w:rsidR="00E114BA" w:rsidRDefault="00E114BA">
      <w:pPr>
        <w:jc w:val="both"/>
      </w:pPr>
      <w:r>
        <w:t>2.1</w:t>
      </w:r>
      <w:r>
        <w:tab/>
        <w:t>Culture</w:t>
      </w:r>
    </w:p>
    <w:p w:rsidR="00E114BA" w:rsidRDefault="00E114BA">
      <w:pPr>
        <w:jc w:val="both"/>
      </w:pPr>
      <w:r>
        <w:rPr>
          <w:b/>
        </w:rPr>
        <w:t>Culture</w:t>
      </w:r>
      <w:r>
        <w:t xml:space="preserve"> is made up of tangible items (art, literature, buildings) and intangible concepts (history, knowledge, laws, </w:t>
      </w:r>
      <w:smartTag w:uri="urn:schemas-microsoft-com:office:smarttags" w:element="PersonName">
        <w:r>
          <w:t>mo</w:t>
        </w:r>
      </w:smartTag>
      <w:r>
        <w:t xml:space="preserve">rals, and customs) that together define a group of people or a way of life. Culture is learned and passed on from one generation to the next and the boundaries each culture establishes for behavior are called norms. </w:t>
      </w:r>
      <w:r>
        <w:rPr>
          <w:b/>
        </w:rPr>
        <w:t>Norms</w:t>
      </w:r>
      <w:r>
        <w:t xml:space="preserve"> are si</w:t>
      </w:r>
      <w:smartTag w:uri="urn:schemas-microsoft-com:office:smarttags" w:element="PersonName">
        <w:r>
          <w:t>mp</w:t>
        </w:r>
      </w:smartTag>
      <w:r>
        <w:t xml:space="preserve">ly rules that we learn through social interaction that specify or prohibit certain behaviors. The source of norms is our </w:t>
      </w:r>
      <w:r>
        <w:rPr>
          <w:b/>
        </w:rPr>
        <w:t>values</w:t>
      </w:r>
      <w:r>
        <w:t>, which come from our immersion in a specific culture. Values are our unde</w:t>
      </w:r>
      <w:smartTag w:uri="urn:schemas-microsoft-com:office:smarttags" w:element="PersonName">
        <w:r>
          <w:t>rl</w:t>
        </w:r>
      </w:smartTag>
      <w:r>
        <w:t xml:space="preserve">ying belief systems. In the </w:t>
      </w:r>
      <w:smartTag w:uri="urn:schemas-microsoft-com:office:smarttags" w:element="country-region">
        <w:smartTag w:uri="urn:schemas-microsoft-com:office:smarttags" w:element="place">
          <w:r>
            <w:t>United States</w:t>
          </w:r>
        </w:smartTag>
      </w:smartTag>
      <w:r>
        <w:t xml:space="preserve"> we value freedom, independence, and individualism.</w:t>
      </w:r>
    </w:p>
    <w:p w:rsidR="00E114BA" w:rsidRDefault="00E114BA">
      <w:pPr>
        <w:jc w:val="both"/>
      </w:pPr>
    </w:p>
    <w:p w:rsidR="00E114BA" w:rsidRDefault="00E114BA">
      <w:pPr>
        <w:jc w:val="both"/>
      </w:pPr>
      <w:r>
        <w:t xml:space="preserve">Advertisers strive to understand underlying </w:t>
      </w:r>
      <w:r>
        <w:rPr>
          <w:b/>
        </w:rPr>
        <w:t>core values</w:t>
      </w:r>
      <w:r>
        <w:t xml:space="preserve"> that govern people’s attitudes and refer to them when selecting an ad’s primary appeals—meaning the core values of the brand should match the core consumer values. Following is a list of nine core values:</w:t>
      </w:r>
    </w:p>
    <w:p w:rsidR="00E114BA" w:rsidRDefault="00E114BA">
      <w:pPr>
        <w:jc w:val="both"/>
      </w:pPr>
    </w:p>
    <w:p w:rsidR="00E114BA" w:rsidRDefault="00E114BA">
      <w:pPr>
        <w:numPr>
          <w:ilvl w:val="0"/>
          <w:numId w:val="34"/>
        </w:numPr>
        <w:jc w:val="both"/>
      </w:pPr>
      <w:r>
        <w:t>A sense of belonging</w:t>
      </w:r>
    </w:p>
    <w:p w:rsidR="00E114BA" w:rsidRDefault="00E114BA">
      <w:pPr>
        <w:numPr>
          <w:ilvl w:val="0"/>
          <w:numId w:val="34"/>
        </w:numPr>
        <w:jc w:val="both"/>
      </w:pPr>
      <w:r>
        <w:t>Excitement</w:t>
      </w:r>
    </w:p>
    <w:p w:rsidR="00E114BA" w:rsidRDefault="00E114BA">
      <w:pPr>
        <w:numPr>
          <w:ilvl w:val="0"/>
          <w:numId w:val="34"/>
        </w:numPr>
        <w:jc w:val="both"/>
      </w:pPr>
      <w:r>
        <w:t>Fun and enjoyment</w:t>
      </w:r>
    </w:p>
    <w:p w:rsidR="00E114BA" w:rsidRDefault="00E114BA">
      <w:pPr>
        <w:numPr>
          <w:ilvl w:val="0"/>
          <w:numId w:val="34"/>
        </w:numPr>
        <w:jc w:val="both"/>
      </w:pPr>
      <w:r>
        <w:t>Warm relationships</w:t>
      </w:r>
    </w:p>
    <w:p w:rsidR="00E114BA" w:rsidRDefault="00E114BA">
      <w:pPr>
        <w:numPr>
          <w:ilvl w:val="0"/>
          <w:numId w:val="34"/>
        </w:numPr>
        <w:jc w:val="both"/>
      </w:pPr>
      <w:r>
        <w:lastRenderedPageBreak/>
        <w:t>Self-fulfillment</w:t>
      </w:r>
    </w:p>
    <w:p w:rsidR="00E114BA" w:rsidRDefault="00E114BA">
      <w:pPr>
        <w:numPr>
          <w:ilvl w:val="0"/>
          <w:numId w:val="34"/>
        </w:numPr>
        <w:jc w:val="both"/>
      </w:pPr>
      <w:r>
        <w:t>Respect from others</w:t>
      </w:r>
    </w:p>
    <w:p w:rsidR="00E114BA" w:rsidRDefault="00E114BA">
      <w:pPr>
        <w:numPr>
          <w:ilvl w:val="0"/>
          <w:numId w:val="34"/>
        </w:numPr>
        <w:jc w:val="both"/>
      </w:pPr>
      <w:r>
        <w:t>A sense of accomplishment</w:t>
      </w:r>
    </w:p>
    <w:p w:rsidR="00E114BA" w:rsidRDefault="00E114BA">
      <w:pPr>
        <w:numPr>
          <w:ilvl w:val="0"/>
          <w:numId w:val="34"/>
        </w:numPr>
        <w:jc w:val="both"/>
      </w:pPr>
      <w:r>
        <w:t>Security</w:t>
      </w:r>
    </w:p>
    <w:p w:rsidR="00E114BA" w:rsidRDefault="00E114BA">
      <w:pPr>
        <w:numPr>
          <w:ilvl w:val="0"/>
          <w:numId w:val="34"/>
        </w:numPr>
        <w:jc w:val="both"/>
      </w:pPr>
      <w:r>
        <w:t>Self-respect</w:t>
      </w:r>
    </w:p>
    <w:p w:rsidR="00E114BA" w:rsidRDefault="00E114BA">
      <w:pPr>
        <w:jc w:val="both"/>
      </w:pPr>
    </w:p>
    <w:p w:rsidR="00E114BA" w:rsidRDefault="00E114BA">
      <w:pPr>
        <w:jc w:val="both"/>
      </w:pPr>
      <w:r>
        <w:t>2.1.1</w:t>
      </w:r>
      <w:r>
        <w:tab/>
        <w:t>Subcultures</w:t>
      </w:r>
    </w:p>
    <w:p w:rsidR="00E114BA" w:rsidRDefault="00E114BA">
      <w:pPr>
        <w:jc w:val="both"/>
      </w:pPr>
      <w:r>
        <w:t>Sometimes a culture can be further broken down into smaller grou</w:t>
      </w:r>
      <w:smartTag w:uri="urn:schemas-microsoft-com:office:smarttags" w:element="PersonName">
        <w:r>
          <w:t>ps</w:t>
        </w:r>
      </w:smartTag>
      <w:r>
        <w:t xml:space="preserve"> called subcultures. </w:t>
      </w:r>
      <w:r>
        <w:rPr>
          <w:b/>
        </w:rPr>
        <w:t>Subcultures</w:t>
      </w:r>
      <w:r>
        <w:t xml:space="preserve"> can be defined by geographic regions or by shared human characteristics, such as age, values, language, or ethnic background. </w:t>
      </w:r>
    </w:p>
    <w:p w:rsidR="00E114BA" w:rsidRDefault="00E114BA">
      <w:pPr>
        <w:jc w:val="both"/>
      </w:pPr>
    </w:p>
    <w:p w:rsidR="00E114BA" w:rsidRDefault="00E114BA">
      <w:pPr>
        <w:jc w:val="both"/>
      </w:pPr>
      <w:r>
        <w:t>2.1.2</w:t>
      </w:r>
      <w:r>
        <w:tab/>
        <w:t>Corporate Culture</w:t>
      </w:r>
    </w:p>
    <w:p w:rsidR="00E114BA" w:rsidRDefault="00E114BA">
      <w:pPr>
        <w:jc w:val="both"/>
      </w:pPr>
      <w:r>
        <w:rPr>
          <w:b/>
          <w:i/>
          <w:iCs/>
        </w:rPr>
        <w:t>Corporate culture</w:t>
      </w:r>
      <w:r>
        <w:t xml:space="preserve"> is a term that describes how various companies operate. Some are very formal with lots of procedures, rigid work hours, and dress codes. Others are more informal.</w:t>
      </w:r>
    </w:p>
    <w:p w:rsidR="00E114BA" w:rsidRDefault="00E114BA">
      <w:pPr>
        <w:jc w:val="both"/>
      </w:pPr>
    </w:p>
    <w:p w:rsidR="00E114BA" w:rsidRDefault="00E114BA">
      <w:pPr>
        <w:jc w:val="both"/>
      </w:pPr>
      <w:r>
        <w:t>2.2</w:t>
      </w:r>
      <w:r>
        <w:tab/>
        <w:t>Social Class</w:t>
      </w:r>
    </w:p>
    <w:p w:rsidR="00E114BA" w:rsidRDefault="00E114BA">
      <w:pPr>
        <w:jc w:val="both"/>
      </w:pPr>
      <w:r>
        <w:rPr>
          <w:b/>
        </w:rPr>
        <w:t>Social class</w:t>
      </w:r>
      <w:r>
        <w:t xml:space="preserve"> is the position you and your family occupy within your society. Social class is determined by such factors as income, wealth, education, occupation, family prestige, value of home, and neighborhood. Every society has a social-class structure.</w:t>
      </w:r>
    </w:p>
    <w:p w:rsidR="00E114BA" w:rsidRDefault="00E114BA">
      <w:pPr>
        <w:jc w:val="both"/>
      </w:pPr>
    </w:p>
    <w:p w:rsidR="00E114BA" w:rsidRDefault="00E114BA">
      <w:pPr>
        <w:jc w:val="both"/>
      </w:pPr>
      <w:r>
        <w:t>2.3</w:t>
      </w:r>
      <w:r>
        <w:tab/>
        <w:t>Reference Groups</w:t>
      </w:r>
    </w:p>
    <w:p w:rsidR="00E114BA" w:rsidRDefault="00E114BA">
      <w:pPr>
        <w:jc w:val="both"/>
      </w:pPr>
      <w:r>
        <w:t xml:space="preserve">A </w:t>
      </w:r>
      <w:r>
        <w:rPr>
          <w:b/>
        </w:rPr>
        <w:t>reference group</w:t>
      </w:r>
      <w:r>
        <w:t xml:space="preserve"> is a group of people we use as a guide for behavior in specific situations. Exa</w:t>
      </w:r>
      <w:smartTag w:uri="urn:schemas-microsoft-com:office:smarttags" w:element="PersonName">
        <w:r>
          <w:t>mp</w:t>
        </w:r>
      </w:smartTag>
      <w:r>
        <w:t>les are political parties, religious grou</w:t>
      </w:r>
      <w:smartTag w:uri="urn:schemas-microsoft-com:office:smarttags" w:element="PersonName">
        <w:r>
          <w:t>ps</w:t>
        </w:r>
      </w:smartTag>
      <w:r>
        <w:t>, and informal affiliations such as students. David Reisman describes individuals in terms of their relationshi</w:t>
      </w:r>
      <w:smartTag w:uri="urn:schemas-microsoft-com:office:smarttags" w:element="PersonName">
        <w:r>
          <w:t>ps</w:t>
        </w:r>
      </w:smartTag>
      <w:r>
        <w:t xml:space="preserve"> to other people as </w:t>
      </w:r>
      <w:r>
        <w:rPr>
          <w:b/>
          <w:bCs/>
          <w:iCs/>
        </w:rPr>
        <w:t>inner directed</w:t>
      </w:r>
      <w:r>
        <w:t xml:space="preserve"> (individualistic) or </w:t>
      </w:r>
      <w:r>
        <w:rPr>
          <w:b/>
          <w:bCs/>
          <w:iCs/>
        </w:rPr>
        <w:t>outer directed</w:t>
      </w:r>
      <w:r>
        <w:t xml:space="preserve"> (group and society). Advertisers are particula</w:t>
      </w:r>
      <w:smartTag w:uri="urn:schemas-microsoft-com:office:smarttags" w:element="PersonName">
        <w:r>
          <w:t>rl</w:t>
        </w:r>
      </w:smartTag>
      <w:r>
        <w:t xml:space="preserve">y interested in the role of peers in influencing their outer-directed friends’ wants and desires. On the other hand, inner-directed people are </w:t>
      </w:r>
      <w:smartTag w:uri="urn:schemas-microsoft-com:office:smarttags" w:element="PersonName">
        <w:r>
          <w:t>mo</w:t>
        </w:r>
      </w:smartTag>
      <w:r>
        <w:t>re likely to try new things first.</w:t>
      </w:r>
    </w:p>
    <w:p w:rsidR="00E114BA" w:rsidRDefault="00E114BA">
      <w:pPr>
        <w:jc w:val="both"/>
      </w:pPr>
    </w:p>
    <w:p w:rsidR="00E114BA" w:rsidRDefault="00E114BA">
      <w:pPr>
        <w:jc w:val="both"/>
      </w:pPr>
      <w:r>
        <w:t>For consumers, reference grou</w:t>
      </w:r>
      <w:smartTag w:uri="urn:schemas-microsoft-com:office:smarttags" w:element="PersonName">
        <w:r>
          <w:t>ps</w:t>
        </w:r>
      </w:smartTag>
      <w:r>
        <w:t xml:space="preserve"> have three functions: (1) they provide information, (2) they serve as a means of co</w:t>
      </w:r>
      <w:smartTag w:uri="urn:schemas-microsoft-com:office:smarttags" w:element="PersonName">
        <w:r>
          <w:t>mp</w:t>
        </w:r>
      </w:smartTag>
      <w:r>
        <w:t>arison, and (3) they offer guidance. Ads that feature typical users in fun or pleasant surroundings are using a reference-group strategy.</w:t>
      </w:r>
    </w:p>
    <w:p w:rsidR="00E114BA" w:rsidRDefault="00E114BA">
      <w:pPr>
        <w:jc w:val="both"/>
      </w:pPr>
    </w:p>
    <w:p w:rsidR="00E114BA" w:rsidRDefault="00E114BA">
      <w:pPr>
        <w:jc w:val="both"/>
      </w:pPr>
      <w:r>
        <w:t>2.4</w:t>
      </w:r>
      <w:r>
        <w:tab/>
        <w:t>Family</w:t>
      </w:r>
    </w:p>
    <w:p w:rsidR="00E114BA" w:rsidRDefault="00E114BA">
      <w:pPr>
        <w:jc w:val="both"/>
      </w:pPr>
      <w:r>
        <w:t xml:space="preserve">The family is the </w:t>
      </w:r>
      <w:smartTag w:uri="urn:schemas-microsoft-com:office:smarttags" w:element="PersonName">
        <w:r>
          <w:t>mo</w:t>
        </w:r>
      </w:smartTag>
      <w:r>
        <w:t>st i</w:t>
      </w:r>
      <w:smartTag w:uri="urn:schemas-microsoft-com:office:smarttags" w:element="PersonName">
        <w:r>
          <w:t>mp</w:t>
        </w:r>
      </w:smartTag>
      <w:r>
        <w:t>ortant reference group because of its longevity and the intensity of its relationshi</w:t>
      </w:r>
      <w:smartTag w:uri="urn:schemas-microsoft-com:office:smarttags" w:element="PersonName">
        <w:r>
          <w:t>ps</w:t>
        </w:r>
      </w:smartTag>
      <w:r>
        <w:t xml:space="preserve">. According to the U.S. Census, a </w:t>
      </w:r>
      <w:r>
        <w:rPr>
          <w:b/>
        </w:rPr>
        <w:t>family</w:t>
      </w:r>
      <w:r>
        <w:t xml:space="preserve"> consists of two or </w:t>
      </w:r>
      <w:smartTag w:uri="urn:schemas-microsoft-com:office:smarttags" w:element="PersonName">
        <w:r>
          <w:t>mo</w:t>
        </w:r>
      </w:smartTag>
      <w:r>
        <w:t xml:space="preserve">re people who are related, by blood, marriage, or adoption, and live in the same household. A </w:t>
      </w:r>
      <w:r>
        <w:rPr>
          <w:b/>
        </w:rPr>
        <w:t>household</w:t>
      </w:r>
      <w:r>
        <w:t xml:space="preserve"> differs from a family in that it consists of all those who occupy a dwelling whether they are related or not. Your </w:t>
      </w:r>
      <w:r>
        <w:rPr>
          <w:b/>
        </w:rPr>
        <w:t>lifestyle</w:t>
      </w:r>
      <w:r>
        <w:t xml:space="preserve"> is the way you spend your time and </w:t>
      </w:r>
      <w:smartTag w:uri="urn:schemas-microsoft-com:office:smarttags" w:element="PersonName">
        <w:r>
          <w:t>mo</w:t>
        </w:r>
      </w:smartTag>
      <w:r>
        <w:t>ney and the kinds of activities you value.</w:t>
      </w:r>
    </w:p>
    <w:p w:rsidR="00E114BA" w:rsidRDefault="00E114BA">
      <w:pPr>
        <w:jc w:val="both"/>
      </w:pPr>
    </w:p>
    <w:p w:rsidR="00E114BA" w:rsidRDefault="00E114BA">
      <w:pPr>
        <w:jc w:val="both"/>
      </w:pPr>
      <w:r>
        <w:t>Advertisers need to understand the structure, changes, and working of the family to communicate effectively.</w:t>
      </w:r>
    </w:p>
    <w:p w:rsidR="00E114BA" w:rsidRDefault="00E114BA">
      <w:pPr>
        <w:jc w:val="both"/>
      </w:pPr>
    </w:p>
    <w:p w:rsidR="00E114BA" w:rsidRDefault="00E114BA">
      <w:pPr>
        <w:jc w:val="both"/>
      </w:pPr>
      <w:r>
        <w:lastRenderedPageBreak/>
        <w:t>2.5</w:t>
      </w:r>
      <w:r>
        <w:tab/>
      </w:r>
      <w:r>
        <w:rPr>
          <w:b/>
        </w:rPr>
        <w:t>Demographics</w:t>
      </w:r>
      <w:r>
        <w:t xml:space="preserve"> are the statistical, personal, social, and economic characteristics used to describe a population, including age, gender, education, income, occupation, race, and family size. These characteristics serve as the basis for most advertising strategies and knowing them assists advertisers in message design and media selection for the target market.</w:t>
      </w:r>
    </w:p>
    <w:p w:rsidR="00E114BA" w:rsidRDefault="00E114BA">
      <w:pPr>
        <w:jc w:val="both"/>
      </w:pPr>
    </w:p>
    <w:p w:rsidR="00E114BA" w:rsidRDefault="00E114BA">
      <w:pPr>
        <w:numPr>
          <w:ilvl w:val="0"/>
          <w:numId w:val="35"/>
        </w:numPr>
        <w:jc w:val="both"/>
      </w:pPr>
      <w:r>
        <w:rPr>
          <w:b/>
        </w:rPr>
        <w:t>Age</w:t>
      </w:r>
      <w:r>
        <w:t xml:space="preserve">: People in different stages of life have different needs. An advertising message must be geared to the target audience’s age group and should be delivered through a medium that members of that group use. Age is driving a fundamental shift in </w:t>
      </w:r>
      <w:smartTag w:uri="urn:schemas-microsoft-com:office:smarttags" w:element="country-region">
        <w:smartTag w:uri="urn:schemas-microsoft-com:office:smarttags" w:element="place">
          <w:r>
            <w:t>U.S.</w:t>
          </w:r>
        </w:smartTag>
      </w:smartTag>
      <w:r>
        <w:t xml:space="preserve"> marketing. The prior emphasis on youth marketing is changing as proportionately fewer babies are being born and the huge group of baby boomers is aging.</w:t>
      </w:r>
    </w:p>
    <w:p w:rsidR="00E114BA" w:rsidRDefault="00E114BA">
      <w:pPr>
        <w:jc w:val="both"/>
      </w:pPr>
    </w:p>
    <w:p w:rsidR="00E114BA" w:rsidRDefault="00E114BA">
      <w:pPr>
        <w:numPr>
          <w:ilvl w:val="0"/>
          <w:numId w:val="35"/>
        </w:numPr>
        <w:jc w:val="both"/>
      </w:pPr>
      <w:r>
        <w:rPr>
          <w:b/>
        </w:rPr>
        <w:t>Gender</w:t>
      </w:r>
      <w:r>
        <w:t xml:space="preserve">: The gender breakdown in the 2000 Census was 48.9 percent male and 51.1 percent female. </w:t>
      </w:r>
      <w:r>
        <w:rPr>
          <w:i/>
        </w:rPr>
        <w:t>Primary</w:t>
      </w:r>
      <w:r>
        <w:t xml:space="preserve"> gender differences are physical traits that are inherent in males or females, such as a woman’s ability to bear children. </w:t>
      </w:r>
      <w:r>
        <w:rPr>
          <w:i/>
        </w:rPr>
        <w:t>Secondary</w:t>
      </w:r>
      <w:r>
        <w:t xml:space="preserve"> gender traits tend to be associated with one sex </w:t>
      </w:r>
      <w:smartTag w:uri="urn:schemas-microsoft-com:office:smarttags" w:element="PersonName">
        <w:r>
          <w:t>mo</w:t>
        </w:r>
      </w:smartTag>
      <w:r>
        <w:t>re than the other.</w:t>
      </w:r>
    </w:p>
    <w:p w:rsidR="00E114BA" w:rsidRDefault="00E114BA">
      <w:pPr>
        <w:numPr>
          <w:ilvl w:val="0"/>
          <w:numId w:val="35"/>
        </w:numPr>
        <w:jc w:val="both"/>
      </w:pPr>
      <w:r>
        <w:rPr>
          <w:b/>
        </w:rPr>
        <w:t>Sexual Orientation</w:t>
      </w:r>
      <w:r>
        <w:t xml:space="preserve">: In the last decade gay and lesbian consumers have become serious target markets. Because some heterosexuals are still offended by the gay lifestyle, advertisers must determine the best way to target gay consumers. </w:t>
      </w:r>
    </w:p>
    <w:p w:rsidR="00E114BA" w:rsidRDefault="00E114BA">
      <w:pPr>
        <w:jc w:val="both"/>
      </w:pPr>
    </w:p>
    <w:p w:rsidR="00E114BA" w:rsidRDefault="00E114BA">
      <w:pPr>
        <w:numPr>
          <w:ilvl w:val="0"/>
          <w:numId w:val="35"/>
        </w:numPr>
        <w:jc w:val="both"/>
      </w:pPr>
      <w:r>
        <w:rPr>
          <w:b/>
        </w:rPr>
        <w:t>Race and Ethnicity</w:t>
      </w:r>
      <w:r>
        <w:t xml:space="preserve">: In the </w:t>
      </w:r>
      <w:smartTag w:uri="urn:schemas-microsoft-com:office:smarttags" w:element="country-region">
        <w:smartTag w:uri="urn:schemas-microsoft-com:office:smarttags" w:element="place">
          <w:r>
            <w:t>United States</w:t>
          </w:r>
        </w:smartTag>
      </w:smartTag>
      <w:r>
        <w:t>, ethnicity is becoming a major criterion for segmenting markets. According to the Census Bureau, the number of African Americans will increase by 15 percent during the next 20 years; Asian Americans by al</w:t>
      </w:r>
      <w:smartTag w:uri="urn:schemas-microsoft-com:office:smarttags" w:element="PersonName">
        <w:r>
          <w:t>mo</w:t>
        </w:r>
      </w:smartTag>
      <w:r>
        <w:t xml:space="preserve">st 68 percent; and Hispanics by about 64 percent; while the Caucasian population will grow by 13 percent. Even so, consumer habits within each ethnic segment will differ based on factors such as age and income and, in the case of immigrants, how long they have lived in the </w:t>
      </w:r>
      <w:smartTag w:uri="urn:schemas-microsoft-com:office:smarttags" w:element="country-region">
        <w:smartTag w:uri="urn:schemas-microsoft-com:office:smarttags" w:element="place">
          <w:r>
            <w:t>United States</w:t>
          </w:r>
        </w:smartTag>
      </w:smartTag>
      <w:r>
        <w:t xml:space="preserve">. </w:t>
      </w:r>
    </w:p>
    <w:p w:rsidR="00E114BA" w:rsidRDefault="00E114BA">
      <w:pPr>
        <w:jc w:val="both"/>
      </w:pPr>
    </w:p>
    <w:p w:rsidR="00E114BA" w:rsidRDefault="00E114BA">
      <w:pPr>
        <w:numPr>
          <w:ilvl w:val="0"/>
          <w:numId w:val="35"/>
        </w:numPr>
        <w:jc w:val="both"/>
      </w:pPr>
      <w:r>
        <w:rPr>
          <w:b/>
        </w:rPr>
        <w:t>Education</w:t>
      </w:r>
      <w:r>
        <w:t xml:space="preserve">: The level of education attained by consumers is also an influence on the advertising strategy. According to the 2000 census, statistics show </w:t>
      </w:r>
      <w:smartTag w:uri="urn:schemas-microsoft-com:office:smarttags" w:element="country-region">
        <w:smartTag w:uri="urn:schemas-microsoft-com:office:smarttags" w:element="place">
          <w:r>
            <w:t>U.S.</w:t>
          </w:r>
        </w:smartTag>
      </w:smartTag>
      <w:r>
        <w:t xml:space="preserve"> males attain higher levels of education than </w:t>
      </w:r>
      <w:smartTag w:uri="urn:schemas-microsoft-com:office:smarttags" w:element="country-region">
        <w:smartTag w:uri="urn:schemas-microsoft-com:office:smarttags" w:element="place">
          <w:r>
            <w:t>U.S.</w:t>
          </w:r>
        </w:smartTag>
      </w:smartTag>
      <w:r>
        <w:t xml:space="preserve"> females. Income corresponds with gender, regardless of level of education. As far as race, generally Caucasian U.S. consumers attain higher levels of education than African Americans and Hispanics. For advertisers, education tends to correlate with the type of medium consumers prefer, as well as the specific elements or programs within a medium Consumers with lower education are higher users of television, especially cable. Consumers with higher education prefer print media, the Internet, and selected radio and cable stations. Likewise, education dictates the way copy is written and its level of difficulty.</w:t>
      </w:r>
    </w:p>
    <w:p w:rsidR="00E114BA" w:rsidRDefault="00E114BA">
      <w:pPr>
        <w:jc w:val="both"/>
      </w:pPr>
    </w:p>
    <w:p w:rsidR="00E114BA" w:rsidRDefault="00E114BA">
      <w:pPr>
        <w:numPr>
          <w:ilvl w:val="0"/>
          <w:numId w:val="35"/>
        </w:numPr>
        <w:jc w:val="both"/>
      </w:pPr>
      <w:r>
        <w:rPr>
          <w:b/>
        </w:rPr>
        <w:t>Occupation</w:t>
      </w:r>
      <w:r>
        <w:t xml:space="preserve">: Most people identify themselves by what they do. In the </w:t>
      </w:r>
      <w:smartTag w:uri="urn:schemas-microsoft-com:office:smarttags" w:element="country-region">
        <w:smartTag w:uri="urn:schemas-microsoft-com:office:smarttags" w:element="place">
          <w:r>
            <w:t>United States</w:t>
          </w:r>
        </w:smartTag>
      </w:smartTag>
      <w:r>
        <w:t xml:space="preserve"> there has been a gradual </w:t>
      </w:r>
      <w:smartTag w:uri="urn:schemas-microsoft-com:office:smarttags" w:element="PersonName">
        <w:r>
          <w:t>mo</w:t>
        </w:r>
      </w:smartTag>
      <w:r>
        <w:t xml:space="preserve">vement from blue-collar occupations to white-collar occupations during the last three decades. There have been shifts within white-collar work from sales to other areas. The number of service-related jobs continues to increase. Much of this transition is a direct result of advanced </w:t>
      </w:r>
      <w:r>
        <w:lastRenderedPageBreak/>
        <w:t>co</w:t>
      </w:r>
      <w:smartTag w:uri="urn:schemas-microsoft-com:office:smarttags" w:element="PersonName">
        <w:r>
          <w:t>mp</w:t>
        </w:r>
      </w:smartTag>
      <w:r>
        <w:t>uter technologies, which have eliminated many labor-intensive, blue-collar occupations. Today, advertisements seldom portray blue-collar jobs.</w:t>
      </w:r>
    </w:p>
    <w:p w:rsidR="00E114BA" w:rsidRDefault="00E114BA">
      <w:pPr>
        <w:jc w:val="both"/>
      </w:pPr>
    </w:p>
    <w:p w:rsidR="00E114BA" w:rsidRDefault="00E114BA">
      <w:pPr>
        <w:numPr>
          <w:ilvl w:val="0"/>
          <w:numId w:val="35"/>
        </w:numPr>
        <w:jc w:val="both"/>
      </w:pPr>
      <w:r>
        <w:rPr>
          <w:b/>
        </w:rPr>
        <w:t>Income</w:t>
      </w:r>
      <w:r>
        <w:t xml:space="preserve">: The </w:t>
      </w:r>
      <w:smartTag w:uri="urn:schemas-microsoft-com:office:smarttags" w:element="PersonName">
        <w:r>
          <w:t>mo</w:t>
        </w:r>
      </w:smartTag>
      <w:r>
        <w:t>st used de</w:t>
      </w:r>
      <w:smartTag w:uri="urn:schemas-microsoft-com:office:smarttags" w:element="PersonName">
        <w:r>
          <w:t>mo</w:t>
        </w:r>
      </w:smartTag>
      <w:r>
        <w:t xml:space="preserve">graphic indicator for many advertisers is income. You are meaningful to a marketer only if you have the resources to buy the product advertised. Affordability correlates strongly with income. Income is correlated with other factors, such as education and occupation, as well as gender. Age is also a factor in income. Advertisers track trends in income, especially </w:t>
      </w:r>
      <w:r>
        <w:rPr>
          <w:b/>
        </w:rPr>
        <w:t>discretionary income</w:t>
      </w:r>
      <w:r>
        <w:t>, which is the a</w:t>
      </w:r>
      <w:smartTag w:uri="urn:schemas-microsoft-com:office:smarttags" w:element="PersonName">
        <w:r>
          <w:t>mo</w:t>
        </w:r>
      </w:smartTag>
      <w:r>
        <w:t xml:space="preserve">unt of </w:t>
      </w:r>
      <w:smartTag w:uri="urn:schemas-microsoft-com:office:smarttags" w:element="PersonName">
        <w:r>
          <w:t>mo</w:t>
        </w:r>
      </w:smartTag>
      <w:r>
        <w:t xml:space="preserve">ney available to a household after taxes and basic necessities such as food and shelter. Discretionary income was found to be a </w:t>
      </w:r>
      <w:smartTag w:uri="urn:schemas-microsoft-com:office:smarttags" w:element="PersonName">
        <w:r>
          <w:t>mo</w:t>
        </w:r>
      </w:smartTag>
      <w:r>
        <w:t>re reliable predictor of spending than income.</w:t>
      </w:r>
    </w:p>
    <w:p w:rsidR="00E114BA" w:rsidRDefault="00E114BA">
      <w:pPr>
        <w:jc w:val="both"/>
      </w:pPr>
    </w:p>
    <w:p w:rsidR="00E114BA" w:rsidRDefault="00E114BA">
      <w:pPr>
        <w:numPr>
          <w:ilvl w:val="0"/>
          <w:numId w:val="35"/>
        </w:numPr>
        <w:jc w:val="both"/>
      </w:pPr>
      <w:r>
        <w:rPr>
          <w:b/>
        </w:rPr>
        <w:t>Geography</w:t>
      </w:r>
      <w:r>
        <w:t xml:space="preserve">: The area in which a target market lives correlates with several demographic characteristics and is important to advertisers. Marketers study the sales patterns of different parts of the country because people residing in different regions need certain products. </w:t>
      </w:r>
    </w:p>
    <w:p w:rsidR="00E114BA" w:rsidRDefault="00E114BA">
      <w:pPr>
        <w:jc w:val="both"/>
      </w:pPr>
    </w:p>
    <w:p w:rsidR="00E114BA" w:rsidRDefault="00E114BA">
      <w:pPr>
        <w:jc w:val="both"/>
      </w:pPr>
      <w:r>
        <w:rPr>
          <w:b/>
          <w:bCs/>
        </w:rPr>
        <w:t>3.0</w:t>
      </w:r>
      <w:r>
        <w:tab/>
      </w:r>
      <w:r>
        <w:rPr>
          <w:b/>
          <w:bCs/>
          <w:caps/>
        </w:rPr>
        <w:t>Psychological Influences that Motivate Consumers</w:t>
      </w:r>
    </w:p>
    <w:p w:rsidR="00E114BA" w:rsidRDefault="00E114BA">
      <w:pPr>
        <w:jc w:val="both"/>
      </w:pPr>
      <w:r>
        <w:t xml:space="preserve">Advertisers are particularly interested in understanding what psychological factors motivate people to respond as they do. </w:t>
      </w:r>
    </w:p>
    <w:p w:rsidR="00E114BA" w:rsidRDefault="00E114BA">
      <w:pPr>
        <w:jc w:val="both"/>
      </w:pPr>
    </w:p>
    <w:p w:rsidR="00E114BA" w:rsidRDefault="00E114BA">
      <w:pPr>
        <w:jc w:val="both"/>
      </w:pPr>
      <w:r>
        <w:t>3.1</w:t>
      </w:r>
      <w:r>
        <w:tab/>
        <w:t xml:space="preserve">Perception and State of </w:t>
      </w:r>
      <w:smartTag w:uri="urn:schemas-microsoft-com:office:smarttags" w:element="State">
        <w:smartTag w:uri="urn:schemas-microsoft-com:office:smarttags" w:element="place">
          <w:r>
            <w:t>Mind</w:t>
          </w:r>
        </w:smartTag>
      </w:smartTag>
    </w:p>
    <w:p w:rsidR="00E114BA" w:rsidRDefault="00E114BA">
      <w:pPr>
        <w:jc w:val="both"/>
      </w:pPr>
      <w:r>
        <w:t>Your state of mind affects the way you perceive information as well as determining your particular pattern of consumer behavior. Your past experiences with a brand, as well as what your friends say about it, can color your feelings and make you more or less receptive to a brand message. Other mental states, such as anger, fatigue, hunger, excitement, or lethargy, can also affect your behavior because they can create internal noise that gets in the way of your reception of a message or provide the impetus to drive you to buy something.</w:t>
      </w:r>
    </w:p>
    <w:p w:rsidR="00E114BA" w:rsidRDefault="00E114BA">
      <w:pPr>
        <w:jc w:val="both"/>
      </w:pPr>
    </w:p>
    <w:p w:rsidR="00E114BA" w:rsidRDefault="00E114BA">
      <w:pPr>
        <w:jc w:val="both"/>
      </w:pPr>
      <w:r>
        <w:t>3.1.1</w:t>
      </w:r>
      <w:r>
        <w:tab/>
        <w:t>Needs and Wants</w:t>
      </w:r>
    </w:p>
    <w:p w:rsidR="00E114BA" w:rsidRDefault="00E114BA">
      <w:pPr>
        <w:jc w:val="both"/>
      </w:pPr>
      <w:r>
        <w:t xml:space="preserve">The basic driving forces that </w:t>
      </w:r>
      <w:smartTag w:uri="urn:schemas-microsoft-com:office:smarttags" w:element="PersonName">
        <w:r>
          <w:t>mo</w:t>
        </w:r>
      </w:smartTag>
      <w:r>
        <w:t xml:space="preserve">tivate us to do something, such as choose a </w:t>
      </w:r>
      <w:smartTag w:uri="urn:schemas-microsoft-com:office:smarttags" w:element="PersonName">
        <w:r>
          <w:t>mo</w:t>
        </w:r>
      </w:smartTag>
      <w:r>
        <w:t xml:space="preserve">tel when traveling, are called </w:t>
      </w:r>
      <w:r>
        <w:rPr>
          <w:b/>
        </w:rPr>
        <w:t>needs</w:t>
      </w:r>
      <w:r>
        <w:t xml:space="preserve">. Each person has his or her own set of unique needs; some are innate (biological) and others are acquired. </w:t>
      </w:r>
      <w:r>
        <w:rPr>
          <w:b/>
        </w:rPr>
        <w:t>Innate needs</w:t>
      </w:r>
      <w:r>
        <w:t xml:space="preserve"> include the need for water, food, air, shelter, and sex. Because satisfying these needs is necessary to maintaining life, they are also called primary needs. </w:t>
      </w:r>
    </w:p>
    <w:p w:rsidR="00E114BA" w:rsidRDefault="00E114BA">
      <w:pPr>
        <w:jc w:val="both"/>
      </w:pPr>
    </w:p>
    <w:p w:rsidR="00E114BA" w:rsidRDefault="00E114BA">
      <w:pPr>
        <w:jc w:val="both"/>
      </w:pPr>
      <w:r>
        <w:t xml:space="preserve">A </w:t>
      </w:r>
      <w:r>
        <w:rPr>
          <w:b/>
        </w:rPr>
        <w:t>want</w:t>
      </w:r>
      <w:r>
        <w:t xml:space="preserve"> occurs when we desire or wish for something—we don’t die if we don’t get it, but it can still provide a strong motivation to try or buy something new.</w:t>
      </w:r>
    </w:p>
    <w:p w:rsidR="00E114BA" w:rsidRDefault="00E114BA">
      <w:pPr>
        <w:jc w:val="both"/>
      </w:pPr>
    </w:p>
    <w:p w:rsidR="00E114BA" w:rsidRDefault="00E114BA">
      <w:pPr>
        <w:jc w:val="both"/>
      </w:pPr>
      <w:r>
        <w:rPr>
          <w:b/>
        </w:rPr>
        <w:t>Acquired needs</w:t>
      </w:r>
      <w:r>
        <w:t xml:space="preserve"> are those we learn in response to our culture and environment. These may include needs for esteem, prestige, affection, power, and learning. They are considered secondary needs.</w:t>
      </w:r>
    </w:p>
    <w:p w:rsidR="00E114BA" w:rsidRDefault="00E114BA">
      <w:pPr>
        <w:jc w:val="both"/>
      </w:pPr>
    </w:p>
    <w:p w:rsidR="00E114BA" w:rsidRDefault="00E114BA">
      <w:pPr>
        <w:jc w:val="both"/>
      </w:pPr>
      <w:r>
        <w:t>3.1.2</w:t>
      </w:r>
      <w:r>
        <w:tab/>
        <w:t>Selective Perception: Screens and Filters</w:t>
      </w:r>
    </w:p>
    <w:p w:rsidR="00E114BA" w:rsidRDefault="00E114BA">
      <w:pPr>
        <w:jc w:val="both"/>
      </w:pPr>
      <w:r>
        <w:lastRenderedPageBreak/>
        <w:t>We select some stimuli and ignore others because we cannot be conscious of all incoming information at one time. This is called selective perception. Following are the steps in the selection process:</w:t>
      </w:r>
    </w:p>
    <w:p w:rsidR="00E114BA" w:rsidRDefault="00E114BA">
      <w:pPr>
        <w:jc w:val="both"/>
      </w:pPr>
    </w:p>
    <w:p w:rsidR="00E114BA" w:rsidRDefault="00E114BA">
      <w:pPr>
        <w:numPr>
          <w:ilvl w:val="0"/>
          <w:numId w:val="36"/>
        </w:numPr>
        <w:jc w:val="both"/>
      </w:pPr>
      <w:r>
        <w:rPr>
          <w:b/>
        </w:rPr>
        <w:t>Selective exposure</w:t>
      </w:r>
      <w:r>
        <w:t xml:space="preserve"> is the way our minds filter incoming information. We naturally tend to notice messages that are pleasant or sympathetic with our views and avoid those that are painful or threatening. Advertising is particularly vulnerable to this filtering process. Making messages relevant is the key to getting past this selection and filtering problem.</w:t>
      </w:r>
    </w:p>
    <w:p w:rsidR="00E114BA" w:rsidRDefault="00E114BA">
      <w:pPr>
        <w:jc w:val="both"/>
      </w:pPr>
    </w:p>
    <w:p w:rsidR="00E114BA" w:rsidRDefault="00E114BA">
      <w:pPr>
        <w:numPr>
          <w:ilvl w:val="0"/>
          <w:numId w:val="36"/>
        </w:numPr>
        <w:jc w:val="both"/>
      </w:pPr>
      <w:r>
        <w:rPr>
          <w:b/>
        </w:rPr>
        <w:t>Selective distortion</w:t>
      </w:r>
      <w:r>
        <w:t xml:space="preserve"> happens when we are exposed to a message that conflicts with what we believe. We naturally modify incoming information to fit into our own personal pattern of interests. </w:t>
      </w:r>
    </w:p>
    <w:p w:rsidR="00E114BA" w:rsidRDefault="00E114BA">
      <w:pPr>
        <w:jc w:val="both"/>
      </w:pPr>
    </w:p>
    <w:p w:rsidR="00E114BA" w:rsidRDefault="00E114BA">
      <w:pPr>
        <w:numPr>
          <w:ilvl w:val="0"/>
          <w:numId w:val="36"/>
        </w:numPr>
        <w:jc w:val="both"/>
      </w:pPr>
      <w:r>
        <w:rPr>
          <w:b/>
        </w:rPr>
        <w:t>Selective retention</w:t>
      </w:r>
      <w:r>
        <w:t xml:space="preserve"> is the process we go through to save information for future use. A large part of what the brain processes is lost after only an instant. Advertising can aid this process by using repetition, vivid images, easily remembered brand or product names, jingles, high-profile spokespeople, music, and so forth.</w:t>
      </w:r>
    </w:p>
    <w:p w:rsidR="00E114BA" w:rsidRDefault="00E114BA">
      <w:pPr>
        <w:jc w:val="both"/>
      </w:pPr>
    </w:p>
    <w:p w:rsidR="00E114BA" w:rsidRDefault="00E114BA">
      <w:pPr>
        <w:jc w:val="both"/>
      </w:pPr>
      <w:r>
        <w:t>3.1.3</w:t>
      </w:r>
      <w:r>
        <w:tab/>
        <w:t>Satisfaction</w:t>
      </w:r>
    </w:p>
    <w:p w:rsidR="00E114BA" w:rsidRDefault="00E114BA">
      <w:pPr>
        <w:jc w:val="both"/>
      </w:pPr>
      <w:r>
        <w:t xml:space="preserve">A feeling of satisfaction is only one possible response to selection. More troublesome is dissatisfaction or doubt. Advertisements can raise consumer expectations. If they try or buy the product and it doesn’t meet their expectations, they may be dissatisfied. According to the theory of </w:t>
      </w:r>
      <w:r>
        <w:rPr>
          <w:b/>
        </w:rPr>
        <w:t>cognitive dissonance</w:t>
      </w:r>
      <w:r>
        <w:t>, we tend to co</w:t>
      </w:r>
      <w:smartTag w:uri="urn:schemas-microsoft-com:office:smarttags" w:element="PersonName">
        <w:r>
          <w:t>mp</w:t>
        </w:r>
      </w:smartTag>
      <w:r>
        <w:t>ensate or justify the discrepancies between what we actually received and what we thought we would receive. People engage in a variety of activities to reduce cognitive dissonance, such as seeking out information that supports our decisions and ignoring and distorting information that does not. Advertising can play a significant role in reducing dissonance.</w:t>
      </w:r>
    </w:p>
    <w:p w:rsidR="00E114BA" w:rsidRDefault="00E114BA">
      <w:pPr>
        <w:jc w:val="both"/>
      </w:pPr>
    </w:p>
    <w:p w:rsidR="00E114BA" w:rsidRDefault="00E114BA">
      <w:pPr>
        <w:jc w:val="both"/>
      </w:pPr>
      <w:r>
        <w:t>3.2</w:t>
      </w:r>
      <w:r>
        <w:tab/>
        <w:t>Motivations</w:t>
      </w:r>
    </w:p>
    <w:p w:rsidR="00E114BA" w:rsidRDefault="00E114BA">
      <w:pPr>
        <w:jc w:val="both"/>
      </w:pPr>
      <w:r>
        <w:t xml:space="preserve">Every person’s motivations are individual; however, we are influenced by social and cultural factors. A </w:t>
      </w:r>
      <w:r>
        <w:rPr>
          <w:b/>
        </w:rPr>
        <w:t>motive</w:t>
      </w:r>
      <w:r>
        <w:t xml:space="preserve"> is an internal force that stimulates you to behave in a particular manner. This driving force is produced by the tension caused by an unfulfilled need. </w:t>
      </w:r>
    </w:p>
    <w:p w:rsidR="00E114BA" w:rsidRDefault="00E114BA">
      <w:pPr>
        <w:jc w:val="both"/>
      </w:pPr>
    </w:p>
    <w:p w:rsidR="00E114BA" w:rsidRDefault="00E114BA">
      <w:pPr>
        <w:jc w:val="both"/>
      </w:pPr>
      <w:r>
        <w:t xml:space="preserve">Research into motivation uncovers the “why” questions. Understanding buying motives is crucial to advertisers because the advertising message and the timing of the ad should coincide with the consumer’s motivation priorities. Unfortunately, motivations operate largely at an unconscious level. </w:t>
      </w:r>
    </w:p>
    <w:p w:rsidR="00E114BA" w:rsidRDefault="00E114BA">
      <w:pPr>
        <w:jc w:val="both"/>
      </w:pPr>
    </w:p>
    <w:p w:rsidR="00E114BA" w:rsidRDefault="00E114BA">
      <w:pPr>
        <w:jc w:val="both"/>
      </w:pPr>
      <w:r>
        <w:t>3.3</w:t>
      </w:r>
      <w:r>
        <w:tab/>
        <w:t>Attitudes and Values</w:t>
      </w:r>
    </w:p>
    <w:p w:rsidR="00E114BA" w:rsidRDefault="00E114BA">
      <w:pPr>
        <w:jc w:val="both"/>
      </w:pPr>
      <w:r>
        <w:t>Advertisers are interested in attitudes because of their i</w:t>
      </w:r>
      <w:smartTag w:uri="urn:schemas-microsoft-com:office:smarttags" w:element="PersonName">
        <w:r>
          <w:t>mp</w:t>
        </w:r>
      </w:smartTag>
      <w:r>
        <w:t xml:space="preserve">act on </w:t>
      </w:r>
      <w:smartTag w:uri="urn:schemas-microsoft-com:office:smarttags" w:element="PersonName">
        <w:r>
          <w:t>mo</w:t>
        </w:r>
      </w:smartTag>
      <w:r>
        <w:t xml:space="preserve">tivations. Because attitudes are learned, we can establish them, change them, reinforce them, or replace them with new ones. However, </w:t>
      </w:r>
      <w:smartTag w:uri="urn:schemas-microsoft-com:office:smarttags" w:element="PersonName">
        <w:r>
          <w:t>mo</w:t>
        </w:r>
      </w:smartTag>
      <w:r>
        <w:t>st attitudes are deeply set and tend to be resistant to change. Attitudes also vary in direction and strength; that is, an attitude can be positive or negative, reflecting likes or dislike, or it can be neutral. Attitudes are i</w:t>
      </w:r>
      <w:smartTag w:uri="urn:schemas-microsoft-com:office:smarttags" w:element="PersonName">
        <w:r>
          <w:t>mp</w:t>
        </w:r>
      </w:smartTag>
      <w:r>
        <w:t xml:space="preserve">ortant to </w:t>
      </w:r>
      <w:r>
        <w:lastRenderedPageBreak/>
        <w:t>advertisers because they influence how consumers evaluate products, institutions, retail stores, and advertising.</w:t>
      </w:r>
    </w:p>
    <w:p w:rsidR="00E114BA" w:rsidRDefault="00E114BA">
      <w:pPr>
        <w:jc w:val="both"/>
      </w:pPr>
    </w:p>
    <w:p w:rsidR="00E114BA" w:rsidRDefault="00E114BA">
      <w:pPr>
        <w:jc w:val="both"/>
      </w:pPr>
      <w:r>
        <w:t>3.4</w:t>
      </w:r>
      <w:r>
        <w:tab/>
        <w:t>Personality</w:t>
      </w:r>
    </w:p>
    <w:p w:rsidR="00E114BA" w:rsidRDefault="00E114BA">
      <w:pPr>
        <w:jc w:val="both"/>
      </w:pPr>
      <w:r>
        <w:rPr>
          <w:b/>
        </w:rPr>
        <w:t>Personality</w:t>
      </w:r>
      <w:r>
        <w:t xml:space="preserve"> refers to consistency in behavior in terms of how we react to events and situations and behave in various roles. The idea of personality traits has been adapted to brands with the idea that brand personalities can be created that will make them distinctive from their competitors.</w:t>
      </w:r>
    </w:p>
    <w:p w:rsidR="00E114BA" w:rsidRDefault="00E114BA">
      <w:pPr>
        <w:jc w:val="both"/>
      </w:pPr>
    </w:p>
    <w:p w:rsidR="00E114BA" w:rsidRDefault="00E114BA">
      <w:pPr>
        <w:jc w:val="both"/>
      </w:pPr>
      <w:r>
        <w:t>3.5</w:t>
      </w:r>
      <w:r>
        <w:tab/>
        <w:t>Psychographic Influences</w:t>
      </w:r>
    </w:p>
    <w:p w:rsidR="00E114BA" w:rsidRDefault="00E114BA">
      <w:pPr>
        <w:jc w:val="both"/>
      </w:pPr>
      <w:r>
        <w:rPr>
          <w:b/>
        </w:rPr>
        <w:t>Psychographics</w:t>
      </w:r>
      <w:r>
        <w:t xml:space="preserve"> refers to lifestyle and </w:t>
      </w:r>
      <w:smartTag w:uri="urn:schemas-microsoft-com:office:smarttags" w:element="PersonName">
        <w:r>
          <w:t>ps</w:t>
        </w:r>
      </w:smartTag>
      <w:r>
        <w:t xml:space="preserve">ychological characteristics, such as attitudes, interests, and opinions. The term combines the </w:t>
      </w:r>
      <w:smartTag w:uri="urn:schemas-microsoft-com:office:smarttags" w:element="PersonName">
        <w:r>
          <w:t>ps</w:t>
        </w:r>
      </w:smartTag>
      <w:r>
        <w:t xml:space="preserve">ychological factors with other consumer characteristics that may have bearing on how people make decisions. Consumers who have different values, attitudes and beliefs, opinions, interests, </w:t>
      </w:r>
      <w:smartTag w:uri="urn:schemas-microsoft-com:office:smarttags" w:element="PersonName">
        <w:r>
          <w:t>mo</w:t>
        </w:r>
      </w:smartTag>
      <w:r>
        <w:t xml:space="preserve">tivations, and lifestyles make their product decisions in a different way. The term AIO (activities, interests, opinions) is used to construct </w:t>
      </w:r>
      <w:smartTag w:uri="urn:schemas-microsoft-com:office:smarttags" w:element="PersonName">
        <w:r>
          <w:t>ps</w:t>
        </w:r>
      </w:smartTag>
      <w:r>
        <w:t>ychographic profiles of consumers.</w:t>
      </w:r>
    </w:p>
    <w:p w:rsidR="00E114BA" w:rsidRDefault="00E114BA">
      <w:pPr>
        <w:jc w:val="both"/>
      </w:pPr>
    </w:p>
    <w:p w:rsidR="00E114BA" w:rsidRDefault="00E114BA">
      <w:pPr>
        <w:numPr>
          <w:ilvl w:val="0"/>
          <w:numId w:val="37"/>
        </w:numPr>
        <w:jc w:val="both"/>
      </w:pPr>
      <w:r>
        <w:t>Activities: work, hobbies, social events, vacation, entertainment, club membership, community, shopping, sports</w:t>
      </w:r>
    </w:p>
    <w:p w:rsidR="00E114BA" w:rsidRDefault="00E114BA">
      <w:pPr>
        <w:numPr>
          <w:ilvl w:val="0"/>
          <w:numId w:val="37"/>
        </w:numPr>
        <w:jc w:val="both"/>
      </w:pPr>
      <w:r>
        <w:t>Interests: family, home job, community, recreation, fashion, food, media, achievements.</w:t>
      </w:r>
    </w:p>
    <w:p w:rsidR="00E114BA" w:rsidRDefault="00E114BA">
      <w:pPr>
        <w:numPr>
          <w:ilvl w:val="0"/>
          <w:numId w:val="37"/>
        </w:numPr>
        <w:jc w:val="both"/>
      </w:pPr>
      <w:r>
        <w:t>Opinions: self, social issues, politics, business, economics, education, products, future, culture</w:t>
      </w:r>
    </w:p>
    <w:p w:rsidR="00E114BA" w:rsidRDefault="00E114BA">
      <w:pPr>
        <w:jc w:val="both"/>
      </w:pPr>
    </w:p>
    <w:p w:rsidR="00E114BA" w:rsidRDefault="00E114BA">
      <w:pPr>
        <w:jc w:val="both"/>
      </w:pPr>
      <w:r>
        <w:t>Advertisers use psychographics because of their ability to understand fairly complex consumer pattern groupings.</w:t>
      </w:r>
    </w:p>
    <w:p w:rsidR="00E114BA" w:rsidRDefault="00E114BA">
      <w:pPr>
        <w:jc w:val="both"/>
      </w:pPr>
    </w:p>
    <w:p w:rsidR="00E114BA" w:rsidRDefault="00E114BA">
      <w:pPr>
        <w:jc w:val="both"/>
      </w:pPr>
      <w:r>
        <w:t>3.5.1</w:t>
      </w:r>
      <w:r>
        <w:tab/>
        <w:t>Lifestyles</w:t>
      </w:r>
    </w:p>
    <w:p w:rsidR="00E114BA" w:rsidRDefault="00E114BA">
      <w:pPr>
        <w:jc w:val="both"/>
      </w:pPr>
      <w:r>
        <w:rPr>
          <w:b/>
        </w:rPr>
        <w:t>Lifestyle analysis</w:t>
      </w:r>
      <w:r>
        <w:t xml:space="preserve"> looks at the ways people allocate time, energy, and money. </w:t>
      </w:r>
    </w:p>
    <w:p w:rsidR="00E114BA" w:rsidRDefault="00E114BA">
      <w:pPr>
        <w:jc w:val="both"/>
      </w:pPr>
    </w:p>
    <w:p w:rsidR="00E114BA" w:rsidRDefault="00E114BA">
      <w:pPr>
        <w:jc w:val="both"/>
      </w:pPr>
      <w:r>
        <w:t>3.5.2</w:t>
      </w:r>
      <w:r>
        <w:tab/>
        <w:t>The VALS™ System</w:t>
      </w:r>
    </w:p>
    <w:p w:rsidR="00E114BA" w:rsidRDefault="00E114BA">
      <w:pPr>
        <w:jc w:val="both"/>
      </w:pPr>
      <w:r>
        <w:t xml:space="preserve">VALS™ is a conceptual </w:t>
      </w:r>
      <w:smartTag w:uri="urn:schemas-microsoft-com:office:smarttags" w:element="PersonName">
        <w:r>
          <w:t>mo</w:t>
        </w:r>
      </w:smartTag>
      <w:r>
        <w:t>del that categorizes people according to their values and then identifies various consumer behaviors that go with these values. It then grou</w:t>
      </w:r>
      <w:smartTag w:uri="urn:schemas-microsoft-com:office:smarttags" w:element="PersonName">
        <w:r>
          <w:t>ps</w:t>
        </w:r>
      </w:smartTag>
      <w:r>
        <w:t xml:space="preserve"> consumers according to shared values. Advertisers correlate these VALS™ grou</w:t>
      </w:r>
      <w:smartTag w:uri="urn:schemas-microsoft-com:office:smarttags" w:element="PersonName">
        <w:r>
          <w:t>ps</w:t>
        </w:r>
      </w:smartTag>
      <w:r>
        <w:t xml:space="preserve"> with their clients’ products and use this information to design ads and select media. </w:t>
      </w:r>
      <w:smartTag w:uri="urn:schemas-microsoft-com:office:smarttags" w:element="stockticker">
        <w:r>
          <w:t>SRI</w:t>
        </w:r>
      </w:smartTag>
      <w:r>
        <w:t xml:space="preserve"> International, the developer of VALS™, has discovered that the relationship between values and purchase is not very strong, so it developed VALS2™, which grou</w:t>
      </w:r>
      <w:smartTag w:uri="urn:schemas-microsoft-com:office:smarttags" w:element="PersonName">
        <w:r>
          <w:t>ps</w:t>
        </w:r>
      </w:smartTag>
      <w:r>
        <w:t xml:space="preserve"> values and other </w:t>
      </w:r>
      <w:smartTag w:uri="urn:schemas-microsoft-com:office:smarttags" w:element="PersonName">
        <w:r>
          <w:t>ps</w:t>
        </w:r>
      </w:smartTag>
      <w:r>
        <w:t xml:space="preserve">ychological traits. Knowing the </w:t>
      </w:r>
      <w:smartTag w:uri="urn:schemas-microsoft-com:office:smarttags" w:element="PersonName">
        <w:r>
          <w:t>ps</w:t>
        </w:r>
      </w:smartTag>
      <w:r>
        <w:t xml:space="preserve">ychographic orientation of consumers is a valuable asset to an advertiser in deciding to whom the messages should be targeted. </w:t>
      </w:r>
    </w:p>
    <w:p w:rsidR="00E114BA" w:rsidRDefault="00E114BA">
      <w:pPr>
        <w:jc w:val="both"/>
      </w:pPr>
    </w:p>
    <w:p w:rsidR="00E114BA" w:rsidRDefault="00E114BA">
      <w:pPr>
        <w:jc w:val="both"/>
      </w:pPr>
      <w:r>
        <w:t>A new tool is iVALS™, a project that focuses on the attitudes, preferences, and behaviors of online service and Internet users. Early results of iVALS™ reinforce the idea of a dual-tiered society, but one based on knowledge, not income. Education is the critical factor in who participates in the Internet and to what degree.</w:t>
      </w:r>
    </w:p>
    <w:p w:rsidR="00E114BA" w:rsidRDefault="00E114BA">
      <w:pPr>
        <w:jc w:val="both"/>
      </w:pPr>
    </w:p>
    <w:p w:rsidR="00E114BA" w:rsidRDefault="00E114BA">
      <w:pPr>
        <w:jc w:val="both"/>
      </w:pPr>
      <w:r>
        <w:lastRenderedPageBreak/>
        <w:t xml:space="preserve">Another useful psychographic model is Yankelovich Partners Inc.’s Monitor MindBase™ that segments consumers by values, attitudes, and mind-sets. </w:t>
      </w:r>
    </w:p>
    <w:p w:rsidR="00E114BA" w:rsidRDefault="00E114BA">
      <w:pPr>
        <w:jc w:val="both"/>
      </w:pPr>
    </w:p>
    <w:p w:rsidR="00E114BA" w:rsidRDefault="00E114BA">
      <w:pPr>
        <w:tabs>
          <w:tab w:val="left" w:pos="360"/>
        </w:tabs>
        <w:jc w:val="both"/>
      </w:pPr>
      <w:r>
        <w:t>3.5.3</w:t>
      </w:r>
      <w:r>
        <w:tab/>
        <w:t>Trends</w:t>
      </w:r>
    </w:p>
    <w:p w:rsidR="00E114BA" w:rsidRDefault="00E114BA">
      <w:pPr>
        <w:jc w:val="both"/>
      </w:pPr>
      <w:r>
        <w:t xml:space="preserve">The phenomenon of trends and fads is related to lifestyles and psychographic factors, as well as the fascination with choice in a consumer culture. </w:t>
      </w:r>
      <w:r>
        <w:rPr>
          <w:b/>
          <w:bCs/>
          <w:iCs/>
        </w:rPr>
        <w:t>Trend spotters</w:t>
      </w:r>
      <w:r>
        <w:t xml:space="preserve"> are professional researchers hired by advertisers to identify trends that may affect consumer behavior. </w:t>
      </w:r>
      <w:r>
        <w:rPr>
          <w:b/>
          <w:bCs/>
          <w:iCs/>
        </w:rPr>
        <w:t>Cool hunters</w:t>
      </w:r>
      <w:r>
        <w:t xml:space="preserve"> are trend spotters who specialize in identifying trendy fads that appeal to young people. </w:t>
      </w:r>
    </w:p>
    <w:p w:rsidR="00E114BA" w:rsidRDefault="00E114BA">
      <w:pPr>
        <w:jc w:val="both"/>
      </w:pPr>
    </w:p>
    <w:p w:rsidR="00E114BA" w:rsidRDefault="00E114BA">
      <w:pPr>
        <w:jc w:val="both"/>
      </w:pPr>
    </w:p>
    <w:p w:rsidR="00E114BA" w:rsidRDefault="00E114BA">
      <w:pPr>
        <w:jc w:val="both"/>
      </w:pPr>
      <w:r>
        <w:rPr>
          <w:b/>
          <w:bCs/>
        </w:rPr>
        <w:t>4.0</w:t>
      </w:r>
      <w:r>
        <w:rPr>
          <w:b/>
          <w:bCs/>
        </w:rPr>
        <w:tab/>
      </w:r>
      <w:r>
        <w:rPr>
          <w:b/>
          <w:bCs/>
          <w:caps/>
        </w:rPr>
        <w:t>Behavioral Influences on consumer decisions</w:t>
      </w:r>
    </w:p>
    <w:p w:rsidR="00E114BA" w:rsidRDefault="00E114BA">
      <w:pPr>
        <w:pStyle w:val="BodyText"/>
      </w:pPr>
      <w:r>
        <w:t xml:space="preserve">The behavioral component of the think-feel-do model is a key factor in describing the relationship consumers have with a product category or a brand and one that is almost always used in profiling consumers. </w:t>
      </w:r>
    </w:p>
    <w:p w:rsidR="00E114BA" w:rsidRDefault="00E114BA">
      <w:pPr>
        <w:jc w:val="both"/>
      </w:pPr>
    </w:p>
    <w:p w:rsidR="00E114BA" w:rsidRDefault="00E114BA">
      <w:pPr>
        <w:jc w:val="both"/>
      </w:pPr>
      <w:r>
        <w:t>4.1</w:t>
      </w:r>
      <w:r>
        <w:tab/>
        <w:t>Usage Behavior</w:t>
      </w:r>
    </w:p>
    <w:p w:rsidR="00E114BA" w:rsidRDefault="00E114BA">
      <w:pPr>
        <w:jc w:val="both"/>
      </w:pPr>
      <w:r>
        <w:t xml:space="preserve">A critical behavior predictor called </w:t>
      </w:r>
      <w:r>
        <w:rPr>
          <w:b/>
        </w:rPr>
        <w:t>usage</w:t>
      </w:r>
      <w:r>
        <w:t xml:space="preserve"> refers to how much of a product category or brand a customer buys. Consumers can be described in terms of their relationship with a product category, as well as a brand. There are two ways to look at usage: usage rates and brand relationship. Usage rates refer to quantity of purchase: light, medium, or heavy. Heavy users typically buy the most of a product category or a brand’s share of the market. The Pareto Rule says that 20 percent of the market typically buys 80 percent of the products. </w:t>
      </w:r>
    </w:p>
    <w:p w:rsidR="00E114BA" w:rsidRDefault="00E114BA">
      <w:pPr>
        <w:jc w:val="both"/>
      </w:pPr>
    </w:p>
    <w:p w:rsidR="00E114BA" w:rsidRDefault="00E114BA">
      <w:pPr>
        <w:jc w:val="both"/>
      </w:pPr>
      <w:r>
        <w:t>Brand relationship refers to their past, present, or future use of the product: nonusers, ex-users, regulars, first-timers, and users of and switchers from or to co</w:t>
      </w:r>
      <w:smartTag w:uri="urn:schemas-microsoft-com:office:smarttags" w:element="PersonName">
        <w:r>
          <w:t>mp</w:t>
        </w:r>
      </w:smartTag>
      <w:r>
        <w:t xml:space="preserve">etitive products. People who buy the same brand repeatedly are the ones who display the </w:t>
      </w:r>
      <w:smartTag w:uri="urn:schemas-microsoft-com:office:smarttags" w:element="PersonName">
        <w:r>
          <w:t>mo</w:t>
        </w:r>
      </w:smartTag>
      <w:r>
        <w:t xml:space="preserve">st brand loyalty. Heavy users and brand loyal buyers are usually a brand’s </w:t>
      </w:r>
      <w:smartTag w:uri="urn:schemas-microsoft-com:office:smarttags" w:element="PersonName">
        <w:r>
          <w:t>mo</w:t>
        </w:r>
      </w:smartTag>
      <w:r>
        <w:t>st i</w:t>
      </w:r>
      <w:smartTag w:uri="urn:schemas-microsoft-com:office:smarttags" w:element="PersonName">
        <w:r>
          <w:t>mp</w:t>
        </w:r>
      </w:smartTag>
      <w:r>
        <w:t xml:space="preserve">ortant customers and the ones </w:t>
      </w:r>
      <w:smartTag w:uri="urn:schemas-microsoft-com:office:smarttags" w:element="PersonName">
        <w:r>
          <w:t>mo</w:t>
        </w:r>
      </w:smartTag>
      <w:r>
        <w:t>st difficult for co</w:t>
      </w:r>
      <w:smartTag w:uri="urn:schemas-microsoft-com:office:smarttags" w:element="PersonName">
        <w:r>
          <w:t>mp</w:t>
        </w:r>
      </w:smartTag>
      <w:r>
        <w:t xml:space="preserve">etitors to switch away from a brand. </w:t>
      </w:r>
      <w:r>
        <w:rPr>
          <w:b/>
        </w:rPr>
        <w:t>Switchers</w:t>
      </w:r>
      <w:r>
        <w:t xml:space="preserve"> are people with low levels of brand loyalty who are willing to leave a brand and try another.</w:t>
      </w:r>
    </w:p>
    <w:p w:rsidR="00E114BA" w:rsidRDefault="00E114BA">
      <w:pPr>
        <w:jc w:val="both"/>
      </w:pPr>
    </w:p>
    <w:p w:rsidR="00E114BA" w:rsidRDefault="00E114BA">
      <w:pPr>
        <w:jc w:val="both"/>
      </w:pPr>
      <w:r>
        <w:t>4.2</w:t>
      </w:r>
      <w:r>
        <w:tab/>
        <w:t>Innovation and Adoption</w:t>
      </w:r>
    </w:p>
    <w:p w:rsidR="00E114BA" w:rsidRDefault="00E114BA">
      <w:pPr>
        <w:jc w:val="both"/>
      </w:pPr>
      <w:smartTag w:uri="urn:schemas-microsoft-com:office:smarttags" w:element="City">
        <w:smartTag w:uri="urn:schemas-microsoft-com:office:smarttags" w:element="place">
          <w:r>
            <w:t>Rogers</w:t>
          </w:r>
        </w:smartTag>
      </w:smartTag>
      <w:r>
        <w:t xml:space="preserve"> developed the Diffusion of Innovation Curve to identify how willing people are to being innovative and trying something new.</w:t>
      </w:r>
    </w:p>
    <w:p w:rsidR="00E114BA" w:rsidRDefault="00E114BA">
      <w:pPr>
        <w:jc w:val="both"/>
      </w:pPr>
    </w:p>
    <w:p w:rsidR="00E114BA" w:rsidRDefault="00E114BA">
      <w:pPr>
        <w:jc w:val="both"/>
      </w:pPr>
      <w:r>
        <w:t xml:space="preserve">The innovator category represents 2.5 percent of the population. This, and the early adopters category, are important groups for marketers launching new products. These categories represent people’s willingness to experiment with something new and take risk. Risk taking is a characteristic of your personality but it combines with the behavior in the area of trying a new product. </w:t>
      </w:r>
      <w:r>
        <w:rPr>
          <w:b/>
        </w:rPr>
        <w:t>Perceived risk</w:t>
      </w:r>
      <w:r>
        <w:t xml:space="preserve"> is your view of the relationship between what you gain by trying something new and what you have to lose if it doesn’t work out. </w:t>
      </w:r>
    </w:p>
    <w:p w:rsidR="00E114BA" w:rsidRDefault="00E114BA">
      <w:pPr>
        <w:jc w:val="both"/>
      </w:pPr>
    </w:p>
    <w:p w:rsidR="00E114BA" w:rsidRDefault="00E114BA">
      <w:pPr>
        <w:jc w:val="both"/>
      </w:pPr>
    </w:p>
    <w:p w:rsidR="00E114BA" w:rsidRDefault="00E114BA">
      <w:pPr>
        <w:jc w:val="both"/>
      </w:pPr>
      <w:r>
        <w:rPr>
          <w:b/>
          <w:bCs/>
        </w:rPr>
        <w:lastRenderedPageBreak/>
        <w:t>5.0</w:t>
      </w:r>
      <w:r>
        <w:tab/>
      </w:r>
      <w:r>
        <w:rPr>
          <w:b/>
          <w:bCs/>
          <w:caps/>
        </w:rPr>
        <w:t>The consumer decision process</w:t>
      </w:r>
    </w:p>
    <w:p w:rsidR="00E114BA" w:rsidRDefault="00E114BA">
      <w:pPr>
        <w:jc w:val="both"/>
      </w:pPr>
      <w:r>
        <w:t xml:space="preserve">Although every consumer makes different decisions in different ways, evidence suggests that </w:t>
      </w:r>
      <w:smartTag w:uri="urn:schemas-microsoft-com:office:smarttags" w:element="PersonName">
        <w:r>
          <w:t>mo</w:t>
        </w:r>
      </w:smartTag>
      <w:r>
        <w:t>st people follow a similar decision process with fai</w:t>
      </w:r>
      <w:smartTag w:uri="urn:schemas-microsoft-com:office:smarttags" w:element="PersonName">
        <w:r>
          <w:t>rl</w:t>
        </w:r>
      </w:smartTag>
      <w:r>
        <w:t>y predictable ste</w:t>
      </w:r>
      <w:smartTag w:uri="urn:schemas-microsoft-com:office:smarttags" w:element="PersonName">
        <w:r>
          <w:t>ps</w:t>
        </w:r>
      </w:smartTag>
      <w:r>
        <w:t xml:space="preserve"> in the decision process: need recognition, information search, evaluation of alternatives, purchase decision, and postpurchase evaluation. The process consumers go through in making a purchase can vary somewhat between low-involvement and high-involvement purchase decisions.</w:t>
      </w:r>
    </w:p>
    <w:p w:rsidR="00E114BA" w:rsidRDefault="00E114BA">
      <w:pPr>
        <w:jc w:val="both"/>
      </w:pPr>
    </w:p>
    <w:p w:rsidR="00E114BA" w:rsidRDefault="00E114BA">
      <w:pPr>
        <w:numPr>
          <w:ilvl w:val="0"/>
          <w:numId w:val="38"/>
        </w:numPr>
        <w:jc w:val="both"/>
      </w:pPr>
      <w:r>
        <w:t>Need recognition occurs when the consumer recognizes a need for a product.</w:t>
      </w:r>
    </w:p>
    <w:p w:rsidR="00E114BA" w:rsidRDefault="00E114BA">
      <w:pPr>
        <w:numPr>
          <w:ilvl w:val="0"/>
          <w:numId w:val="38"/>
        </w:numPr>
        <w:jc w:val="both"/>
      </w:pPr>
      <w:r>
        <w:t xml:space="preserve">Information search can be casual or formal. Advertising helps the search process by providing information and making it easy to find, as well as remember. </w:t>
      </w:r>
    </w:p>
    <w:p w:rsidR="00E114BA" w:rsidRDefault="00E114BA">
      <w:pPr>
        <w:numPr>
          <w:ilvl w:val="0"/>
          <w:numId w:val="38"/>
        </w:numPr>
        <w:jc w:val="both"/>
      </w:pPr>
      <w:r>
        <w:t xml:space="preserve">Evaluation of alternatives is the stage where consumers compare various products and features and reduce the list of options to a manageable number. </w:t>
      </w:r>
    </w:p>
    <w:p w:rsidR="00E114BA" w:rsidRDefault="00E114BA">
      <w:pPr>
        <w:numPr>
          <w:ilvl w:val="0"/>
          <w:numId w:val="38"/>
        </w:numPr>
        <w:jc w:val="both"/>
      </w:pPr>
      <w:r>
        <w:t xml:space="preserve">The purchase decision is often a two-part decision. Usually, we select the brand first and then select the outlet from which to buy it. </w:t>
      </w:r>
    </w:p>
    <w:p w:rsidR="00E114BA" w:rsidRDefault="00E114BA">
      <w:pPr>
        <w:numPr>
          <w:ilvl w:val="0"/>
          <w:numId w:val="38"/>
        </w:numPr>
        <w:jc w:val="both"/>
      </w:pPr>
      <w:r>
        <w:t xml:space="preserve">Postpurchase evaluation is the point where we begin to reconsider and justify our purchase to ourselves. </w:t>
      </w:r>
    </w:p>
    <w:p w:rsidR="00E114BA" w:rsidRDefault="00E114BA">
      <w:pPr>
        <w:jc w:val="both"/>
      </w:pPr>
    </w:p>
    <w:p w:rsidR="00E114BA" w:rsidRDefault="00E114BA">
      <w:pPr>
        <w:jc w:val="both"/>
      </w:pPr>
      <w:r>
        <w:t>5.1</w:t>
      </w:r>
      <w:r>
        <w:tab/>
        <w:t>Influences on B2B Decision Making</w:t>
      </w:r>
    </w:p>
    <w:p w:rsidR="00E114BA" w:rsidRDefault="00E114BA">
      <w:pPr>
        <w:jc w:val="both"/>
      </w:pPr>
      <w:r>
        <w:t>Many of the influences that affect consumer buying also are reflected in business-to-business marketing. However, there are some differences. In business buying:</w:t>
      </w:r>
    </w:p>
    <w:p w:rsidR="00E114BA" w:rsidRDefault="00E114BA">
      <w:pPr>
        <w:jc w:val="both"/>
      </w:pPr>
    </w:p>
    <w:p w:rsidR="00E114BA" w:rsidRDefault="00E114BA">
      <w:pPr>
        <w:numPr>
          <w:ilvl w:val="0"/>
          <w:numId w:val="39"/>
        </w:numPr>
        <w:jc w:val="both"/>
      </w:pPr>
      <w:r>
        <w:t>Many individuals are involved in making the decision.</w:t>
      </w:r>
    </w:p>
    <w:p w:rsidR="00E114BA" w:rsidRDefault="00E114BA">
      <w:pPr>
        <w:numPr>
          <w:ilvl w:val="0"/>
          <w:numId w:val="39"/>
        </w:numPr>
        <w:jc w:val="both"/>
      </w:pPr>
      <w:r>
        <w:t>The use of rational and quantitative criteria dominates most decisions.</w:t>
      </w:r>
    </w:p>
    <w:p w:rsidR="00E114BA" w:rsidRDefault="00E114BA">
      <w:pPr>
        <w:numPr>
          <w:ilvl w:val="0"/>
          <w:numId w:val="39"/>
        </w:numPr>
        <w:jc w:val="both"/>
      </w:pPr>
      <w:r>
        <w:t>The decision is sometimes made based on a set of specifications to potential suppliers, who then bid on the contract.</w:t>
      </w:r>
    </w:p>
    <w:p w:rsidR="00E114BA" w:rsidRDefault="00E114BA">
      <w:pPr>
        <w:numPr>
          <w:ilvl w:val="0"/>
          <w:numId w:val="39"/>
        </w:numPr>
        <w:jc w:val="both"/>
      </w:pPr>
      <w:r>
        <w:t>The decision may span a considerable time creating a lag between the initial contact and final decision.</w:t>
      </w:r>
    </w:p>
    <w:p w:rsidR="00E114BA" w:rsidRDefault="00E114BA">
      <w:pPr>
        <w:numPr>
          <w:ilvl w:val="0"/>
          <w:numId w:val="39"/>
        </w:numPr>
        <w:jc w:val="both"/>
      </w:pPr>
      <w:r>
        <w:t>Quality is hugely important and repeat purchases are based on how well the product performs.</w:t>
      </w:r>
    </w:p>
    <w:p w:rsidR="00E114BA" w:rsidRDefault="00E114BA">
      <w:pPr>
        <w:jc w:val="both"/>
      </w:pPr>
    </w:p>
    <w:p w:rsidR="00E114BA" w:rsidRDefault="00E114BA">
      <w:pPr>
        <w:jc w:val="both"/>
      </w:pPr>
    </w:p>
    <w:p w:rsidR="00E114BA" w:rsidRDefault="00E114BA">
      <w:pPr>
        <w:jc w:val="both"/>
      </w:pPr>
      <w:r>
        <w:rPr>
          <w:b/>
          <w:bCs/>
        </w:rPr>
        <w:t>6.0</w:t>
      </w:r>
      <w:r>
        <w:tab/>
      </w:r>
      <w:r>
        <w:rPr>
          <w:b/>
          <w:bCs/>
          <w:caps/>
        </w:rPr>
        <w:t xml:space="preserve">Segmenting </w:t>
      </w:r>
      <w:smartTag w:uri="urn:schemas-microsoft-com:office:smarttags" w:element="stockticker">
        <w:r>
          <w:rPr>
            <w:b/>
            <w:bCs/>
            <w:caps/>
          </w:rPr>
          <w:t>and</w:t>
        </w:r>
      </w:smartTag>
      <w:r>
        <w:rPr>
          <w:b/>
          <w:bCs/>
          <w:caps/>
        </w:rPr>
        <w:t xml:space="preserve"> Targeting</w:t>
      </w:r>
    </w:p>
    <w:p w:rsidR="00E114BA" w:rsidRDefault="00E114BA">
      <w:pPr>
        <w:pStyle w:val="BodyText"/>
      </w:pPr>
      <w:r>
        <w:t xml:space="preserve">The reason it is important to understand consumer behavior is that advertisers address their messages to certain audiences that they believe will be good prospects for the product or service. </w:t>
      </w:r>
    </w:p>
    <w:p w:rsidR="00E114BA" w:rsidRDefault="00E114BA">
      <w:pPr>
        <w:jc w:val="both"/>
      </w:pPr>
    </w:p>
    <w:p w:rsidR="00E114BA" w:rsidRDefault="00E114BA">
      <w:pPr>
        <w:jc w:val="both"/>
      </w:pPr>
      <w:r>
        <w:t xml:space="preserve">Efficiency and effectiveness demand that marketers segment the market and target the right audience group. </w:t>
      </w:r>
      <w:r>
        <w:rPr>
          <w:b/>
        </w:rPr>
        <w:t>Segmenting</w:t>
      </w:r>
      <w:r>
        <w:t xml:space="preserve"> means dividing the market into grou</w:t>
      </w:r>
      <w:smartTag w:uri="urn:schemas-microsoft-com:office:smarttags" w:element="PersonName">
        <w:r>
          <w:t>ps</w:t>
        </w:r>
      </w:smartTag>
      <w:r>
        <w:t xml:space="preserve"> of people who have similar characteristics in certain key product-related areas. </w:t>
      </w:r>
      <w:r>
        <w:rPr>
          <w:b/>
        </w:rPr>
        <w:t>Targeting</w:t>
      </w:r>
      <w:r>
        <w:t xml:space="preserve"> means identifying the group that might be the </w:t>
      </w:r>
      <w:smartTag w:uri="urn:schemas-microsoft-com:office:smarttags" w:element="PersonName">
        <w:r>
          <w:t>mo</w:t>
        </w:r>
      </w:smartTag>
      <w:r>
        <w:t xml:space="preserve">st profitable audience, the ones </w:t>
      </w:r>
      <w:smartTag w:uri="urn:schemas-microsoft-com:office:smarttags" w:element="PersonName">
        <w:r>
          <w:t>mo</w:t>
        </w:r>
      </w:smartTag>
      <w:r>
        <w:t>st likely to respond to marketing communication.</w:t>
      </w:r>
    </w:p>
    <w:p w:rsidR="00E114BA" w:rsidRDefault="00E114BA">
      <w:pPr>
        <w:jc w:val="both"/>
      </w:pPr>
    </w:p>
    <w:p w:rsidR="00E114BA" w:rsidRDefault="00E114BA">
      <w:pPr>
        <w:jc w:val="both"/>
      </w:pPr>
      <w:r>
        <w:t>6.1</w:t>
      </w:r>
      <w:r>
        <w:tab/>
        <w:t>To Segment or Not to Segment</w:t>
      </w:r>
    </w:p>
    <w:p w:rsidR="00E114BA" w:rsidRDefault="00E114BA">
      <w:pPr>
        <w:jc w:val="both"/>
      </w:pPr>
      <w:r>
        <w:t xml:space="preserve">The first decision is whether to treat the market as homogeneous or as heterogeneous. When planners treat the market as homogeneous, they purposely ignore differences in the </w:t>
      </w:r>
      <w:r>
        <w:lastRenderedPageBreak/>
        <w:t xml:space="preserve">market and use one marketing strategy that will appeal to as many people as possible. This market strategy is known as an </w:t>
      </w:r>
      <w:r>
        <w:rPr>
          <w:b/>
        </w:rPr>
        <w:t>undifferentiated strategy</w:t>
      </w:r>
      <w:r>
        <w:t xml:space="preserve"> or </w:t>
      </w:r>
      <w:r>
        <w:rPr>
          <w:b/>
        </w:rPr>
        <w:t>market aggregation strategy</w:t>
      </w:r>
      <w:r>
        <w:t xml:space="preserve">. Today, few examples of homogeneous markets exist. </w:t>
      </w:r>
    </w:p>
    <w:p w:rsidR="00E114BA" w:rsidRDefault="00E114BA">
      <w:pPr>
        <w:jc w:val="both"/>
      </w:pPr>
    </w:p>
    <w:p w:rsidR="00E114BA" w:rsidRDefault="00E114BA">
      <w:pPr>
        <w:jc w:val="both"/>
      </w:pPr>
      <w:r>
        <w:rPr>
          <w:b/>
        </w:rPr>
        <w:t>Market segmentation</w:t>
      </w:r>
      <w:r>
        <w:t xml:space="preserve"> is a much more common market approach. It assumes that the best way to sell to the market is to recognize differences and adjust marketing strategies and messages accordingly. In a segmentation strategy, marketers divide the larger heterogeneous market into segments that are homogeneous within these small markets. From these segments, the marketer identifies, evaluates, and selects a </w:t>
      </w:r>
      <w:r>
        <w:rPr>
          <w:b/>
        </w:rPr>
        <w:t>target market</w:t>
      </w:r>
      <w:r>
        <w:t xml:space="preserve">, a group of people with similar needs and characteristics who are most likely to be receptive to the marketer’s product and messages. </w:t>
      </w:r>
    </w:p>
    <w:p w:rsidR="00E114BA" w:rsidRDefault="00E114BA">
      <w:pPr>
        <w:jc w:val="both"/>
      </w:pPr>
    </w:p>
    <w:p w:rsidR="00E114BA" w:rsidRDefault="00E114BA">
      <w:pPr>
        <w:jc w:val="both"/>
      </w:pPr>
      <w:r>
        <w:t>By using a segmentation approach, a company can more precisely match the needs and wants of the customer and generate more sales.</w:t>
      </w:r>
    </w:p>
    <w:p w:rsidR="00E114BA" w:rsidRDefault="00E114BA">
      <w:pPr>
        <w:jc w:val="both"/>
      </w:pPr>
    </w:p>
    <w:p w:rsidR="00E114BA" w:rsidRDefault="00E114BA">
      <w:pPr>
        <w:jc w:val="both"/>
      </w:pPr>
      <w:r>
        <w:t>6.1.1</w:t>
      </w:r>
      <w:r>
        <w:tab/>
        <w:t>Types of Segmentation</w:t>
      </w:r>
    </w:p>
    <w:p w:rsidR="00E114BA" w:rsidRDefault="00E114BA">
      <w:pPr>
        <w:jc w:val="both"/>
      </w:pPr>
      <w:r>
        <w:t>In general, marketers segment their markets using the five broad categories described here. Which approach or combination of approaches is best to use will vary with the market situation and the product category.</w:t>
      </w:r>
    </w:p>
    <w:p w:rsidR="00E114BA" w:rsidRDefault="00E114BA">
      <w:pPr>
        <w:jc w:val="both"/>
      </w:pPr>
    </w:p>
    <w:p w:rsidR="00E114BA" w:rsidRDefault="00E114BA">
      <w:pPr>
        <w:numPr>
          <w:ilvl w:val="0"/>
          <w:numId w:val="40"/>
        </w:numPr>
        <w:jc w:val="both"/>
      </w:pPr>
      <w:r>
        <w:t xml:space="preserve">Demographic segmentation means dividing the market using such characteristics as gender, ethnicity, income, and so forth. </w:t>
      </w:r>
    </w:p>
    <w:p w:rsidR="00E114BA" w:rsidRDefault="00E114BA">
      <w:pPr>
        <w:numPr>
          <w:ilvl w:val="0"/>
          <w:numId w:val="40"/>
        </w:numPr>
        <w:jc w:val="both"/>
      </w:pPr>
      <w:r>
        <w:t>Geographic segmentation uses location as a defining variable because consumers’ needs sometimes vary depending upon where they live. The most important variables are world or global, region, nation, state, or city. Factors related include climate, population density, and the urban/rural character.</w:t>
      </w:r>
    </w:p>
    <w:p w:rsidR="00E114BA" w:rsidRDefault="00E114BA">
      <w:pPr>
        <w:numPr>
          <w:ilvl w:val="0"/>
          <w:numId w:val="40"/>
        </w:numPr>
        <w:jc w:val="both"/>
      </w:pPr>
      <w:r>
        <w:t xml:space="preserve">Psychographic segmentation is primarily based on studies of how people spend their money, their patterns of work and leisure, their interest and opinions, and their views of themselves. </w:t>
      </w:r>
    </w:p>
    <w:p w:rsidR="00E114BA" w:rsidRDefault="00E114BA">
      <w:pPr>
        <w:numPr>
          <w:ilvl w:val="0"/>
          <w:numId w:val="40"/>
        </w:numPr>
        <w:jc w:val="both"/>
      </w:pPr>
      <w:r>
        <w:t>Behavioral segmentation divides people into groups based on product category and brand usage.</w:t>
      </w:r>
    </w:p>
    <w:p w:rsidR="00E114BA" w:rsidRDefault="00E114BA">
      <w:pPr>
        <w:numPr>
          <w:ilvl w:val="0"/>
          <w:numId w:val="40"/>
        </w:numPr>
        <w:jc w:val="both"/>
      </w:pPr>
      <w:r>
        <w:t>Benefit segmentation is based on consumers’ needs or problems. People buy products for different benefits they hope to derive.</w:t>
      </w:r>
    </w:p>
    <w:p w:rsidR="00E114BA" w:rsidRDefault="00E114BA">
      <w:pPr>
        <w:jc w:val="both"/>
      </w:pPr>
    </w:p>
    <w:p w:rsidR="00E114BA" w:rsidRDefault="00E114BA">
      <w:pPr>
        <w:jc w:val="both"/>
      </w:pPr>
      <w:r>
        <w:t>6.1.2</w:t>
      </w:r>
      <w:r>
        <w:tab/>
        <w:t>Sociodemographic Segments</w:t>
      </w:r>
    </w:p>
    <w:p w:rsidR="00E114BA" w:rsidRDefault="00E114BA">
      <w:pPr>
        <w:jc w:val="both"/>
      </w:pPr>
      <w:r>
        <w:t>One com</w:t>
      </w:r>
      <w:smartTag w:uri="urn:schemas-microsoft-com:office:smarttags" w:element="PersonName">
        <w:r>
          <w:t>mo</w:t>
        </w:r>
      </w:smartTag>
      <w:r>
        <w:t>n approach to de</w:t>
      </w:r>
      <w:smartTag w:uri="urn:schemas-microsoft-com:office:smarttags" w:element="PersonName">
        <w:r>
          <w:t>mo</w:t>
        </w:r>
      </w:smartTag>
      <w:r>
        <w:t>graphic segmentation that has entered mainstream vocabulary comes from referring to people in terms of when they were born. Although these categories are age driven, they also refer to lifestyle differences. Baby Boomers, Gen X, Gen Y, and the Gray Market are a few exa</w:t>
      </w:r>
      <w:smartTag w:uri="urn:schemas-microsoft-com:office:smarttags" w:element="PersonName">
        <w:r>
          <w:t>mp</w:t>
        </w:r>
      </w:smartTag>
      <w:r>
        <w:t xml:space="preserve">les. </w:t>
      </w:r>
    </w:p>
    <w:p w:rsidR="00E114BA" w:rsidRDefault="00E114BA">
      <w:pPr>
        <w:jc w:val="both"/>
      </w:pPr>
    </w:p>
    <w:p w:rsidR="00E114BA" w:rsidRDefault="00E114BA">
      <w:pPr>
        <w:jc w:val="both"/>
      </w:pPr>
      <w:r>
        <w:t>6.1.3</w:t>
      </w:r>
      <w:r>
        <w:tab/>
        <w:t>Niche Markets</w:t>
      </w:r>
    </w:p>
    <w:p w:rsidR="00E114BA" w:rsidRDefault="00E114BA">
      <w:pPr>
        <w:jc w:val="both"/>
      </w:pPr>
      <w:r>
        <w:t xml:space="preserve">Many advertisers have moved toward tighter and tighter niche markets. </w:t>
      </w:r>
      <w:r>
        <w:rPr>
          <w:b/>
        </w:rPr>
        <w:t>Niche markets</w:t>
      </w:r>
      <w:r>
        <w:t xml:space="preserve"> are subsegments of a more general market. They must be of sufficient size to be profitable although not large enough to be of interest to large marketers.</w:t>
      </w:r>
    </w:p>
    <w:p w:rsidR="00E114BA" w:rsidRDefault="00E114BA">
      <w:pPr>
        <w:jc w:val="both"/>
      </w:pPr>
    </w:p>
    <w:p w:rsidR="00E114BA" w:rsidRDefault="00E114BA">
      <w:pPr>
        <w:jc w:val="both"/>
      </w:pPr>
      <w:r>
        <w:t>6.2</w:t>
      </w:r>
      <w:r>
        <w:tab/>
        <w:t>Targeting the Right Audience</w:t>
      </w:r>
    </w:p>
    <w:p w:rsidR="00E114BA" w:rsidRDefault="00E114BA">
      <w:pPr>
        <w:jc w:val="both"/>
      </w:pPr>
      <w:r>
        <w:lastRenderedPageBreak/>
        <w:t>The target is first of all described using the variables that separate this prospective consumer group from others who probably are not in the market.</w:t>
      </w:r>
    </w:p>
    <w:p w:rsidR="00E114BA" w:rsidRDefault="00E114BA">
      <w:pPr>
        <w:jc w:val="both"/>
      </w:pPr>
    </w:p>
    <w:p w:rsidR="00E114BA" w:rsidRDefault="00E114BA">
      <w:pPr>
        <w:jc w:val="both"/>
      </w:pPr>
      <w:r>
        <w:t>6.2.1</w:t>
      </w:r>
      <w:r>
        <w:tab/>
        <w:t>Profiling the Target Audience</w:t>
      </w:r>
    </w:p>
    <w:p w:rsidR="00E114BA" w:rsidRDefault="00E114BA" w:rsidP="00EB14C3">
      <w:pPr>
        <w:jc w:val="both"/>
      </w:pPr>
      <w:r>
        <w:t>The target audience is then profiled using descriptive information based on factors such as age, income, and education.</w:t>
      </w:r>
    </w:p>
    <w:sectPr w:rsidR="00E114BA" w:rsidSect="00FA765A">
      <w:headerReference w:type="even" r:id="rId7"/>
      <w:headerReference w:type="default" r:id="rId8"/>
      <w:footerReference w:type="even" r:id="rId9"/>
      <w:footerReference w:type="default" r:id="rId10"/>
      <w:footerReference w:type="first" r:id="rId11"/>
      <w:pgSz w:w="12240" w:h="15840" w:code="1"/>
      <w:pgMar w:top="1440" w:right="1800" w:bottom="1440" w:left="1800" w:header="720" w:footer="720" w:gutter="0"/>
      <w:pgNumType w:start="128"/>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93F66" w:rsidRDefault="00F93F66">
      <w:r>
        <w:separator/>
      </w:r>
    </w:p>
  </w:endnote>
  <w:endnote w:type="continuationSeparator" w:id="1">
    <w:p w:rsidR="00F93F66" w:rsidRDefault="00F93F6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1A47" w:rsidRDefault="00EE1A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EB14C3">
      <w:rPr>
        <w:rStyle w:val="PageNumber"/>
        <w:noProof/>
      </w:rPr>
      <w:t>138</w:t>
    </w:r>
    <w:r>
      <w:rPr>
        <w:rStyle w:val="PageNumber"/>
      </w:rPr>
      <w:fldChar w:fldCharType="end"/>
    </w:r>
  </w:p>
  <w:p w:rsidR="00EE1A47" w:rsidRDefault="00EE1A47">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1A47" w:rsidRDefault="00EE1A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EB14C3">
      <w:rPr>
        <w:rStyle w:val="PageNumber"/>
        <w:noProof/>
      </w:rPr>
      <w:t>137</w:t>
    </w:r>
    <w:r>
      <w:rPr>
        <w:rStyle w:val="PageNumber"/>
      </w:rPr>
      <w:fldChar w:fldCharType="end"/>
    </w:r>
  </w:p>
  <w:p w:rsidR="00EE1A47" w:rsidRDefault="00EE1A47">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1A47" w:rsidRDefault="00EE1A47" w:rsidP="007E3A8A">
    <w:pPr>
      <w:pStyle w:val="Footer"/>
      <w:jc w:val="center"/>
    </w:pPr>
    <w:r>
      <w:t>12</w:t>
    </w:r>
    <w:r w:rsidR="00FA765A">
      <w:t>8</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93F66" w:rsidRDefault="00F93F66">
      <w:r>
        <w:separator/>
      </w:r>
    </w:p>
  </w:footnote>
  <w:footnote w:type="continuationSeparator" w:id="1">
    <w:p w:rsidR="00F93F66" w:rsidRDefault="00F93F6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1A47" w:rsidRDefault="00EE1A47" w:rsidP="007E3A8A">
    <w:pPr>
      <w:pStyle w:val="Header"/>
      <w:rPr>
        <w:sz w:val="20"/>
        <w:szCs w:val="20"/>
      </w:rPr>
    </w:pPr>
    <w:r>
      <w:rPr>
        <w:sz w:val="20"/>
        <w:szCs w:val="20"/>
      </w:rPr>
      <w:t>Part 2: Planning and Strategy</w:t>
    </w:r>
  </w:p>
  <w:p w:rsidR="00EE1A47" w:rsidRDefault="00EE1A47">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1A47" w:rsidRPr="007E3A8A" w:rsidRDefault="00EE1A47" w:rsidP="007E3A8A">
    <w:pPr>
      <w:pStyle w:val="Header"/>
      <w:jc w:val="right"/>
      <w:rPr>
        <w:sz w:val="20"/>
        <w:szCs w:val="20"/>
      </w:rPr>
    </w:pPr>
    <w:r w:rsidRPr="007E3A8A">
      <w:rPr>
        <w:sz w:val="20"/>
        <w:szCs w:val="20"/>
      </w:rPr>
      <w:t>Chapter 5: The Consumer Audience</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1169A5"/>
    <w:multiLevelType w:val="hybridMultilevel"/>
    <w:tmpl w:val="37E80CF6"/>
    <w:lvl w:ilvl="0" w:tplc="04090019">
      <w:start w:val="1"/>
      <w:numFmt w:val="lowerLetter"/>
      <w:lvlText w:val="%1."/>
      <w:lvlJc w:val="left"/>
      <w:pPr>
        <w:tabs>
          <w:tab w:val="num" w:pos="360"/>
        </w:tabs>
        <w:ind w:left="360" w:hanging="360"/>
      </w:pPr>
    </w:lvl>
    <w:lvl w:ilvl="1" w:tplc="04090019" w:tentative="1">
      <w:start w:val="1"/>
      <w:numFmt w:val="lowerLetter"/>
      <w:lvlText w:val="%2."/>
      <w:lvlJc w:val="left"/>
      <w:pPr>
        <w:tabs>
          <w:tab w:val="num" w:pos="360"/>
        </w:tabs>
        <w:ind w:left="360" w:hanging="360"/>
      </w:pPr>
    </w:lvl>
    <w:lvl w:ilvl="2" w:tplc="0409001B" w:tentative="1">
      <w:start w:val="1"/>
      <w:numFmt w:val="lowerRoman"/>
      <w:lvlText w:val="%3."/>
      <w:lvlJc w:val="right"/>
      <w:pPr>
        <w:tabs>
          <w:tab w:val="num" w:pos="1080"/>
        </w:tabs>
        <w:ind w:left="1080" w:hanging="180"/>
      </w:pPr>
    </w:lvl>
    <w:lvl w:ilvl="3" w:tplc="0409000F" w:tentative="1">
      <w:start w:val="1"/>
      <w:numFmt w:val="decimal"/>
      <w:lvlText w:val="%4."/>
      <w:lvlJc w:val="left"/>
      <w:pPr>
        <w:tabs>
          <w:tab w:val="num" w:pos="1800"/>
        </w:tabs>
        <w:ind w:left="1800" w:hanging="360"/>
      </w:pPr>
    </w:lvl>
    <w:lvl w:ilvl="4" w:tplc="04090019" w:tentative="1">
      <w:start w:val="1"/>
      <w:numFmt w:val="lowerLetter"/>
      <w:lvlText w:val="%5."/>
      <w:lvlJc w:val="left"/>
      <w:pPr>
        <w:tabs>
          <w:tab w:val="num" w:pos="2520"/>
        </w:tabs>
        <w:ind w:left="2520" w:hanging="360"/>
      </w:pPr>
    </w:lvl>
    <w:lvl w:ilvl="5" w:tplc="0409001B" w:tentative="1">
      <w:start w:val="1"/>
      <w:numFmt w:val="lowerRoman"/>
      <w:lvlText w:val="%6."/>
      <w:lvlJc w:val="right"/>
      <w:pPr>
        <w:tabs>
          <w:tab w:val="num" w:pos="3240"/>
        </w:tabs>
        <w:ind w:left="3240" w:hanging="180"/>
      </w:pPr>
    </w:lvl>
    <w:lvl w:ilvl="6" w:tplc="0409000F" w:tentative="1">
      <w:start w:val="1"/>
      <w:numFmt w:val="decimal"/>
      <w:lvlText w:val="%7."/>
      <w:lvlJc w:val="left"/>
      <w:pPr>
        <w:tabs>
          <w:tab w:val="num" w:pos="3960"/>
        </w:tabs>
        <w:ind w:left="3960" w:hanging="360"/>
      </w:pPr>
    </w:lvl>
    <w:lvl w:ilvl="7" w:tplc="04090019" w:tentative="1">
      <w:start w:val="1"/>
      <w:numFmt w:val="lowerLetter"/>
      <w:lvlText w:val="%8."/>
      <w:lvlJc w:val="left"/>
      <w:pPr>
        <w:tabs>
          <w:tab w:val="num" w:pos="4680"/>
        </w:tabs>
        <w:ind w:left="4680" w:hanging="360"/>
      </w:pPr>
    </w:lvl>
    <w:lvl w:ilvl="8" w:tplc="0409001B" w:tentative="1">
      <w:start w:val="1"/>
      <w:numFmt w:val="lowerRoman"/>
      <w:lvlText w:val="%9."/>
      <w:lvlJc w:val="right"/>
      <w:pPr>
        <w:tabs>
          <w:tab w:val="num" w:pos="5400"/>
        </w:tabs>
        <w:ind w:left="5400" w:hanging="180"/>
      </w:pPr>
    </w:lvl>
  </w:abstractNum>
  <w:abstractNum w:abstractNumId="1">
    <w:nsid w:val="08530248"/>
    <w:multiLevelType w:val="hybridMultilevel"/>
    <w:tmpl w:val="7D406E8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
    <w:nsid w:val="09CE5B8B"/>
    <w:multiLevelType w:val="hybridMultilevel"/>
    <w:tmpl w:val="6F62736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0AD83B3D"/>
    <w:multiLevelType w:val="hybridMultilevel"/>
    <w:tmpl w:val="A120F0AA"/>
    <w:lvl w:ilvl="0" w:tplc="3800DDE8">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0C8B6112"/>
    <w:multiLevelType w:val="hybridMultilevel"/>
    <w:tmpl w:val="5F40AD5A"/>
    <w:lvl w:ilvl="0" w:tplc="FFFFFFFF">
      <w:start w:val="1"/>
      <w:numFmt w:val="decimal"/>
      <w:lvlText w:val="%1."/>
      <w:lvlJc w:val="left"/>
      <w:pPr>
        <w:tabs>
          <w:tab w:val="num" w:pos="360"/>
        </w:tabs>
        <w:ind w:left="36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188258CE"/>
    <w:multiLevelType w:val="hybridMultilevel"/>
    <w:tmpl w:val="498E63CA"/>
    <w:lvl w:ilvl="0" w:tplc="8F7285BE">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20226427"/>
    <w:multiLevelType w:val="hybridMultilevel"/>
    <w:tmpl w:val="16F6190C"/>
    <w:lvl w:ilvl="0" w:tplc="163AFD26">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20337DDF"/>
    <w:multiLevelType w:val="hybridMultilevel"/>
    <w:tmpl w:val="51FE1628"/>
    <w:lvl w:ilvl="0" w:tplc="FFFFFFFF">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211C6C10"/>
    <w:multiLevelType w:val="hybridMultilevel"/>
    <w:tmpl w:val="EEACBA4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9">
    <w:nsid w:val="231C1400"/>
    <w:multiLevelType w:val="multilevel"/>
    <w:tmpl w:val="B37AD1A4"/>
    <w:lvl w:ilvl="0">
      <w:start w:val="1"/>
      <w:numFmt w:val="decimal"/>
      <w:lvlText w:val="%1."/>
      <w:lvlJc w:val="left"/>
      <w:pPr>
        <w:tabs>
          <w:tab w:val="num" w:pos="360"/>
        </w:tabs>
        <w:ind w:left="360" w:hanging="360"/>
      </w:pPr>
      <w:rPr>
        <w:rFonts w:hint="default"/>
      </w:rPr>
    </w:lvl>
    <w:lvl w:ilvl="1">
      <w:start w:val="1"/>
      <w:numFmt w:val="bullet"/>
      <w:lvlText w:val=""/>
      <w:lvlJc w:val="left"/>
      <w:pPr>
        <w:tabs>
          <w:tab w:val="num" w:pos="1440"/>
        </w:tabs>
        <w:ind w:left="1440" w:hanging="360"/>
      </w:pPr>
      <w:rPr>
        <w:rFonts w:ascii="Symbol" w:hAnsi="Symbol"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nsid w:val="244A68E6"/>
    <w:multiLevelType w:val="hybridMultilevel"/>
    <w:tmpl w:val="2286E96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26A303FF"/>
    <w:multiLevelType w:val="hybridMultilevel"/>
    <w:tmpl w:val="E46A6F96"/>
    <w:lvl w:ilvl="0" w:tplc="163AFD26">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2AD620E0"/>
    <w:multiLevelType w:val="hybridMultilevel"/>
    <w:tmpl w:val="B8ECE13C"/>
    <w:lvl w:ilvl="0" w:tplc="FFFFFFFF">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2B477EC4"/>
    <w:multiLevelType w:val="hybridMultilevel"/>
    <w:tmpl w:val="D06092A8"/>
    <w:lvl w:ilvl="0" w:tplc="511AB328">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nsid w:val="2BD548E9"/>
    <w:multiLevelType w:val="hybridMultilevel"/>
    <w:tmpl w:val="9AAEA2C4"/>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5">
    <w:nsid w:val="31B06ED9"/>
    <w:multiLevelType w:val="hybridMultilevel"/>
    <w:tmpl w:val="798EDEF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33E5155B"/>
    <w:multiLevelType w:val="hybridMultilevel"/>
    <w:tmpl w:val="D9E0DF7C"/>
    <w:lvl w:ilvl="0" w:tplc="3800DDE8">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nsid w:val="352B7262"/>
    <w:multiLevelType w:val="hybridMultilevel"/>
    <w:tmpl w:val="D93687B4"/>
    <w:lvl w:ilvl="0" w:tplc="8F7285BE">
      <w:start w:val="1"/>
      <w:numFmt w:val="decimal"/>
      <w:lvlText w:val="%1."/>
      <w:lvlJc w:val="left"/>
      <w:pPr>
        <w:tabs>
          <w:tab w:val="num" w:pos="360"/>
        </w:tabs>
        <w:ind w:left="360" w:hanging="360"/>
      </w:pPr>
      <w:rPr>
        <w:rFonts w:hint="default"/>
      </w:rPr>
    </w:lvl>
    <w:lvl w:ilvl="1" w:tplc="511AB328">
      <w:start w:val="1"/>
      <w:numFmt w:val="bullet"/>
      <w:lvlText w:val=""/>
      <w:lvlJc w:val="left"/>
      <w:pPr>
        <w:tabs>
          <w:tab w:val="num" w:pos="1080"/>
        </w:tabs>
        <w:ind w:left="1080" w:hanging="360"/>
      </w:pPr>
      <w:rPr>
        <w:rFonts w:ascii="Symbol" w:hAnsi="Symbol"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8">
    <w:nsid w:val="36F7731E"/>
    <w:multiLevelType w:val="hybridMultilevel"/>
    <w:tmpl w:val="F4446EA4"/>
    <w:lvl w:ilvl="0" w:tplc="43D49DA6">
      <w:start w:val="1"/>
      <w:numFmt w:val="decimal"/>
      <w:lvlText w:val="%1."/>
      <w:lvlJc w:val="left"/>
      <w:pPr>
        <w:tabs>
          <w:tab w:val="num" w:pos="360"/>
        </w:tabs>
        <w:ind w:left="360" w:hanging="360"/>
      </w:pPr>
      <w:rPr>
        <w:rFonts w:hint="default"/>
        <w:b/>
        <w:i w:val="0"/>
      </w:rPr>
    </w:lvl>
    <w:lvl w:ilvl="1" w:tplc="04090001">
      <w:start w:val="1"/>
      <w:numFmt w:val="bullet"/>
      <w:lvlText w:val=""/>
      <w:lvlJc w:val="left"/>
      <w:pPr>
        <w:tabs>
          <w:tab w:val="num" w:pos="720"/>
        </w:tabs>
        <w:ind w:left="720" w:hanging="360"/>
      </w:pPr>
      <w:rPr>
        <w:rFonts w:ascii="Symbol" w:hAnsi="Symbol" w:hint="default"/>
      </w:r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19">
    <w:nsid w:val="3826473B"/>
    <w:multiLevelType w:val="multilevel"/>
    <w:tmpl w:val="71A2B94A"/>
    <w:lvl w:ilvl="0">
      <w:start w:val="1"/>
      <w:numFmt w:val="decimal"/>
      <w:lvlText w:val="%1."/>
      <w:lvlJc w:val="left"/>
      <w:pPr>
        <w:tabs>
          <w:tab w:val="num" w:pos="360"/>
        </w:tabs>
        <w:ind w:left="360" w:hanging="360"/>
      </w:pPr>
      <w:rPr>
        <w:rFonts w:hint="default"/>
      </w:rPr>
    </w:lvl>
    <w:lvl w:ilvl="1">
      <w:start w:val="1"/>
      <w:numFmt w:val="bullet"/>
      <w:lvlText w:val=""/>
      <w:lvlJc w:val="left"/>
      <w:pPr>
        <w:tabs>
          <w:tab w:val="num" w:pos="720"/>
        </w:tabs>
        <w:ind w:left="720" w:hanging="360"/>
      </w:pPr>
      <w:rPr>
        <w:rFonts w:ascii="Symbol" w:hAnsi="Symbol" w:hint="default"/>
      </w:rPr>
    </w:lvl>
    <w:lvl w:ilvl="2">
      <w:start w:val="1"/>
      <w:numFmt w:val="lowerRoman"/>
      <w:lvlText w:val="%3."/>
      <w:lvlJc w:val="right"/>
      <w:pPr>
        <w:tabs>
          <w:tab w:val="num" w:pos="1440"/>
        </w:tabs>
        <w:ind w:left="1440" w:hanging="180"/>
      </w:pPr>
    </w:lvl>
    <w:lvl w:ilvl="3">
      <w:start w:val="1"/>
      <w:numFmt w:val="decimal"/>
      <w:lvlText w:val="%4."/>
      <w:lvlJc w:val="left"/>
      <w:pPr>
        <w:tabs>
          <w:tab w:val="num" w:pos="2160"/>
        </w:tabs>
        <w:ind w:left="2160" w:hanging="360"/>
      </w:pPr>
    </w:lvl>
    <w:lvl w:ilvl="4">
      <w:start w:val="1"/>
      <w:numFmt w:val="lowerLetter"/>
      <w:lvlText w:val="%5."/>
      <w:lvlJc w:val="left"/>
      <w:pPr>
        <w:tabs>
          <w:tab w:val="num" w:pos="2880"/>
        </w:tabs>
        <w:ind w:left="2880" w:hanging="360"/>
      </w:pPr>
    </w:lvl>
    <w:lvl w:ilvl="5">
      <w:start w:val="1"/>
      <w:numFmt w:val="lowerRoman"/>
      <w:lvlText w:val="%6."/>
      <w:lvlJc w:val="right"/>
      <w:pPr>
        <w:tabs>
          <w:tab w:val="num" w:pos="3600"/>
        </w:tabs>
        <w:ind w:left="3600" w:hanging="180"/>
      </w:pPr>
    </w:lvl>
    <w:lvl w:ilvl="6">
      <w:start w:val="1"/>
      <w:numFmt w:val="decimal"/>
      <w:lvlText w:val="%7."/>
      <w:lvlJc w:val="left"/>
      <w:pPr>
        <w:tabs>
          <w:tab w:val="num" w:pos="4320"/>
        </w:tabs>
        <w:ind w:left="4320" w:hanging="360"/>
      </w:pPr>
    </w:lvl>
    <w:lvl w:ilvl="7">
      <w:start w:val="1"/>
      <w:numFmt w:val="lowerLetter"/>
      <w:lvlText w:val="%8."/>
      <w:lvlJc w:val="left"/>
      <w:pPr>
        <w:tabs>
          <w:tab w:val="num" w:pos="5040"/>
        </w:tabs>
        <w:ind w:left="5040" w:hanging="360"/>
      </w:pPr>
    </w:lvl>
    <w:lvl w:ilvl="8">
      <w:start w:val="1"/>
      <w:numFmt w:val="lowerRoman"/>
      <w:lvlText w:val="%9."/>
      <w:lvlJc w:val="right"/>
      <w:pPr>
        <w:tabs>
          <w:tab w:val="num" w:pos="5760"/>
        </w:tabs>
        <w:ind w:left="5760" w:hanging="180"/>
      </w:pPr>
    </w:lvl>
  </w:abstractNum>
  <w:abstractNum w:abstractNumId="20">
    <w:nsid w:val="3B643E24"/>
    <w:multiLevelType w:val="hybridMultilevel"/>
    <w:tmpl w:val="7D406E88"/>
    <w:lvl w:ilvl="0" w:tplc="511AB328">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1">
    <w:nsid w:val="3FB70DC8"/>
    <w:multiLevelType w:val="hybridMultilevel"/>
    <w:tmpl w:val="E1227DF6"/>
    <w:lvl w:ilvl="0" w:tplc="FFFFFFFF">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nsid w:val="408F7695"/>
    <w:multiLevelType w:val="hybridMultilevel"/>
    <w:tmpl w:val="2C96F3DE"/>
    <w:lvl w:ilvl="0" w:tplc="8F7285BE">
      <w:start w:val="1"/>
      <w:numFmt w:val="decimal"/>
      <w:lvlText w:val="%1."/>
      <w:lvlJc w:val="left"/>
      <w:pPr>
        <w:tabs>
          <w:tab w:val="num" w:pos="360"/>
        </w:tabs>
        <w:ind w:left="360" w:hanging="36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nsid w:val="41CB5533"/>
    <w:multiLevelType w:val="hybridMultilevel"/>
    <w:tmpl w:val="E5CA0BAA"/>
    <w:lvl w:ilvl="0" w:tplc="04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080"/>
        </w:tabs>
        <w:ind w:left="1080" w:hanging="360"/>
      </w:pPr>
      <w:rPr>
        <w:rFonts w:ascii="Symbol" w:hAnsi="Symbol" w:hint="default"/>
      </w:rPr>
    </w:lvl>
    <w:lvl w:ilvl="2" w:tplc="CE761910">
      <w:start w:val="1"/>
      <w:numFmt w:val="decimal"/>
      <w:lvlText w:val="%3."/>
      <w:lvlJc w:val="left"/>
      <w:pPr>
        <w:tabs>
          <w:tab w:val="num" w:pos="2340"/>
        </w:tabs>
        <w:ind w:left="2340" w:hanging="720"/>
      </w:pPr>
      <w:rPr>
        <w:rFonts w:hint="default"/>
      </w:r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4">
    <w:nsid w:val="423F3B85"/>
    <w:multiLevelType w:val="hybridMultilevel"/>
    <w:tmpl w:val="32F8CEDC"/>
    <w:lvl w:ilvl="0" w:tplc="163AFD26">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nsid w:val="457A29E9"/>
    <w:multiLevelType w:val="multilevel"/>
    <w:tmpl w:val="0D885F80"/>
    <w:lvl w:ilvl="0">
      <w:start w:val="1"/>
      <w:numFmt w:val="decimal"/>
      <w:lvlText w:val="%1."/>
      <w:lvlJc w:val="left"/>
      <w:pPr>
        <w:tabs>
          <w:tab w:val="num" w:pos="360"/>
        </w:tabs>
        <w:ind w:left="360" w:hanging="360"/>
      </w:pPr>
      <w:rPr>
        <w:rFonts w:hint="default"/>
      </w:rPr>
    </w:lvl>
    <w:lvl w:ilvl="1">
      <w:start w:val="1"/>
      <w:numFmt w:val="bullet"/>
      <w:lvlText w:val=""/>
      <w:lvlJc w:val="left"/>
      <w:pPr>
        <w:tabs>
          <w:tab w:val="num" w:pos="720"/>
        </w:tabs>
        <w:ind w:left="720" w:hanging="360"/>
      </w:pPr>
      <w:rPr>
        <w:rFonts w:ascii="Symbol" w:hAnsi="Symbol" w:hint="default"/>
      </w:rPr>
    </w:lvl>
    <w:lvl w:ilvl="2">
      <w:start w:val="1"/>
      <w:numFmt w:val="lowerRoman"/>
      <w:lvlText w:val="%3."/>
      <w:lvlJc w:val="right"/>
      <w:pPr>
        <w:tabs>
          <w:tab w:val="num" w:pos="1440"/>
        </w:tabs>
        <w:ind w:left="1440" w:hanging="180"/>
      </w:pPr>
    </w:lvl>
    <w:lvl w:ilvl="3">
      <w:start w:val="1"/>
      <w:numFmt w:val="decimal"/>
      <w:lvlText w:val="%4."/>
      <w:lvlJc w:val="left"/>
      <w:pPr>
        <w:tabs>
          <w:tab w:val="num" w:pos="2160"/>
        </w:tabs>
        <w:ind w:left="2160" w:hanging="360"/>
      </w:pPr>
    </w:lvl>
    <w:lvl w:ilvl="4">
      <w:start w:val="1"/>
      <w:numFmt w:val="lowerLetter"/>
      <w:lvlText w:val="%5."/>
      <w:lvlJc w:val="left"/>
      <w:pPr>
        <w:tabs>
          <w:tab w:val="num" w:pos="2880"/>
        </w:tabs>
        <w:ind w:left="2880" w:hanging="360"/>
      </w:pPr>
    </w:lvl>
    <w:lvl w:ilvl="5">
      <w:start w:val="1"/>
      <w:numFmt w:val="lowerRoman"/>
      <w:lvlText w:val="%6."/>
      <w:lvlJc w:val="right"/>
      <w:pPr>
        <w:tabs>
          <w:tab w:val="num" w:pos="3600"/>
        </w:tabs>
        <w:ind w:left="3600" w:hanging="180"/>
      </w:pPr>
    </w:lvl>
    <w:lvl w:ilvl="6">
      <w:start w:val="1"/>
      <w:numFmt w:val="decimal"/>
      <w:lvlText w:val="%7."/>
      <w:lvlJc w:val="left"/>
      <w:pPr>
        <w:tabs>
          <w:tab w:val="num" w:pos="4320"/>
        </w:tabs>
        <w:ind w:left="4320" w:hanging="360"/>
      </w:pPr>
    </w:lvl>
    <w:lvl w:ilvl="7">
      <w:start w:val="1"/>
      <w:numFmt w:val="lowerLetter"/>
      <w:lvlText w:val="%8."/>
      <w:lvlJc w:val="left"/>
      <w:pPr>
        <w:tabs>
          <w:tab w:val="num" w:pos="5040"/>
        </w:tabs>
        <w:ind w:left="5040" w:hanging="360"/>
      </w:pPr>
    </w:lvl>
    <w:lvl w:ilvl="8">
      <w:start w:val="1"/>
      <w:numFmt w:val="lowerRoman"/>
      <w:lvlText w:val="%9."/>
      <w:lvlJc w:val="right"/>
      <w:pPr>
        <w:tabs>
          <w:tab w:val="num" w:pos="5760"/>
        </w:tabs>
        <w:ind w:left="5760" w:hanging="180"/>
      </w:pPr>
    </w:lvl>
  </w:abstractNum>
  <w:abstractNum w:abstractNumId="26">
    <w:nsid w:val="49AF03A5"/>
    <w:multiLevelType w:val="hybridMultilevel"/>
    <w:tmpl w:val="F43E8056"/>
    <w:lvl w:ilvl="0" w:tplc="FFFFFFF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720"/>
        </w:tabs>
        <w:ind w:left="720" w:hanging="360"/>
      </w:p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27">
    <w:nsid w:val="4BDF6CEF"/>
    <w:multiLevelType w:val="hybridMultilevel"/>
    <w:tmpl w:val="D8D6365A"/>
    <w:lvl w:ilvl="0" w:tplc="FFFFFFF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720"/>
        </w:tabs>
        <w:ind w:left="720" w:hanging="360"/>
      </w:p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28">
    <w:nsid w:val="4C7913D8"/>
    <w:multiLevelType w:val="hybridMultilevel"/>
    <w:tmpl w:val="0544557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nsid w:val="4F221EA9"/>
    <w:multiLevelType w:val="multilevel"/>
    <w:tmpl w:val="9AAEA2C4"/>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30">
    <w:nsid w:val="5D083E4F"/>
    <w:multiLevelType w:val="hybridMultilevel"/>
    <w:tmpl w:val="EEACBA48"/>
    <w:lvl w:ilvl="0" w:tplc="3800DDE8">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1">
    <w:nsid w:val="60531D7A"/>
    <w:multiLevelType w:val="hybridMultilevel"/>
    <w:tmpl w:val="10529710"/>
    <w:lvl w:ilvl="0" w:tplc="FFFFFFFF">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nsid w:val="641C3FC4"/>
    <w:multiLevelType w:val="hybridMultilevel"/>
    <w:tmpl w:val="FC8E788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3">
    <w:nsid w:val="66B57185"/>
    <w:multiLevelType w:val="multilevel"/>
    <w:tmpl w:val="37E80CF6"/>
    <w:lvl w:ilvl="0">
      <w:start w:val="1"/>
      <w:numFmt w:val="lowerLetter"/>
      <w:lvlText w:val="%1."/>
      <w:lvlJc w:val="left"/>
      <w:pPr>
        <w:tabs>
          <w:tab w:val="num" w:pos="360"/>
        </w:tabs>
        <w:ind w:left="360" w:hanging="360"/>
      </w:pPr>
    </w:lvl>
    <w:lvl w:ilvl="1">
      <w:start w:val="1"/>
      <w:numFmt w:val="lowerLetter"/>
      <w:lvlText w:val="%2."/>
      <w:lvlJc w:val="left"/>
      <w:pPr>
        <w:tabs>
          <w:tab w:val="num" w:pos="360"/>
        </w:tabs>
        <w:ind w:left="360" w:hanging="360"/>
      </w:pPr>
    </w:lvl>
    <w:lvl w:ilvl="2">
      <w:start w:val="1"/>
      <w:numFmt w:val="lowerRoman"/>
      <w:lvlText w:val="%3."/>
      <w:lvlJc w:val="right"/>
      <w:pPr>
        <w:tabs>
          <w:tab w:val="num" w:pos="1080"/>
        </w:tabs>
        <w:ind w:left="1080" w:hanging="180"/>
      </w:pPr>
    </w:lvl>
    <w:lvl w:ilvl="3">
      <w:start w:val="1"/>
      <w:numFmt w:val="decimal"/>
      <w:lvlText w:val="%4."/>
      <w:lvlJc w:val="left"/>
      <w:pPr>
        <w:tabs>
          <w:tab w:val="num" w:pos="1800"/>
        </w:tabs>
        <w:ind w:left="1800" w:hanging="360"/>
      </w:pPr>
    </w:lvl>
    <w:lvl w:ilvl="4">
      <w:start w:val="1"/>
      <w:numFmt w:val="lowerLetter"/>
      <w:lvlText w:val="%5."/>
      <w:lvlJc w:val="left"/>
      <w:pPr>
        <w:tabs>
          <w:tab w:val="num" w:pos="2520"/>
        </w:tabs>
        <w:ind w:left="2520" w:hanging="360"/>
      </w:pPr>
    </w:lvl>
    <w:lvl w:ilvl="5">
      <w:start w:val="1"/>
      <w:numFmt w:val="lowerRoman"/>
      <w:lvlText w:val="%6."/>
      <w:lvlJc w:val="right"/>
      <w:pPr>
        <w:tabs>
          <w:tab w:val="num" w:pos="3240"/>
        </w:tabs>
        <w:ind w:left="3240" w:hanging="180"/>
      </w:pPr>
    </w:lvl>
    <w:lvl w:ilvl="6">
      <w:start w:val="1"/>
      <w:numFmt w:val="decimal"/>
      <w:lvlText w:val="%7."/>
      <w:lvlJc w:val="left"/>
      <w:pPr>
        <w:tabs>
          <w:tab w:val="num" w:pos="3960"/>
        </w:tabs>
        <w:ind w:left="3960" w:hanging="360"/>
      </w:pPr>
    </w:lvl>
    <w:lvl w:ilvl="7">
      <w:start w:val="1"/>
      <w:numFmt w:val="lowerLetter"/>
      <w:lvlText w:val="%8."/>
      <w:lvlJc w:val="left"/>
      <w:pPr>
        <w:tabs>
          <w:tab w:val="num" w:pos="4680"/>
        </w:tabs>
        <w:ind w:left="4680" w:hanging="360"/>
      </w:pPr>
    </w:lvl>
    <w:lvl w:ilvl="8">
      <w:start w:val="1"/>
      <w:numFmt w:val="lowerRoman"/>
      <w:lvlText w:val="%9."/>
      <w:lvlJc w:val="right"/>
      <w:pPr>
        <w:tabs>
          <w:tab w:val="num" w:pos="5400"/>
        </w:tabs>
        <w:ind w:left="5400" w:hanging="180"/>
      </w:pPr>
    </w:lvl>
  </w:abstractNum>
  <w:abstractNum w:abstractNumId="34">
    <w:nsid w:val="66E9362F"/>
    <w:multiLevelType w:val="hybridMultilevel"/>
    <w:tmpl w:val="C32C030A"/>
    <w:lvl w:ilvl="0" w:tplc="511AB328">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nsid w:val="6C3634FB"/>
    <w:multiLevelType w:val="multilevel"/>
    <w:tmpl w:val="E5CA0BAA"/>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080"/>
        </w:tabs>
        <w:ind w:left="1080" w:hanging="360"/>
      </w:pPr>
      <w:rPr>
        <w:rFonts w:ascii="Symbol" w:hAnsi="Symbol" w:hint="default"/>
      </w:rPr>
    </w:lvl>
    <w:lvl w:ilvl="2">
      <w:start w:val="1"/>
      <w:numFmt w:val="decimal"/>
      <w:lvlText w:val="%3."/>
      <w:lvlJc w:val="left"/>
      <w:pPr>
        <w:tabs>
          <w:tab w:val="num" w:pos="2340"/>
        </w:tabs>
        <w:ind w:left="2340" w:hanging="720"/>
      </w:pPr>
      <w:rPr>
        <w:rFonts w:hint="default"/>
      </w:r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36">
    <w:nsid w:val="6DCB43A6"/>
    <w:multiLevelType w:val="multilevel"/>
    <w:tmpl w:val="71A2B94A"/>
    <w:lvl w:ilvl="0">
      <w:start w:val="1"/>
      <w:numFmt w:val="decimal"/>
      <w:lvlText w:val="%1."/>
      <w:lvlJc w:val="left"/>
      <w:pPr>
        <w:tabs>
          <w:tab w:val="num" w:pos="360"/>
        </w:tabs>
        <w:ind w:left="360" w:hanging="360"/>
      </w:pPr>
      <w:rPr>
        <w:rFonts w:hint="default"/>
      </w:rPr>
    </w:lvl>
    <w:lvl w:ilvl="1">
      <w:start w:val="1"/>
      <w:numFmt w:val="bullet"/>
      <w:lvlText w:val=""/>
      <w:lvlJc w:val="left"/>
      <w:pPr>
        <w:tabs>
          <w:tab w:val="num" w:pos="720"/>
        </w:tabs>
        <w:ind w:left="720" w:hanging="360"/>
      </w:pPr>
      <w:rPr>
        <w:rFonts w:ascii="Symbol" w:hAnsi="Symbol" w:hint="default"/>
      </w:rPr>
    </w:lvl>
    <w:lvl w:ilvl="2">
      <w:start w:val="1"/>
      <w:numFmt w:val="lowerRoman"/>
      <w:lvlText w:val="%3."/>
      <w:lvlJc w:val="right"/>
      <w:pPr>
        <w:tabs>
          <w:tab w:val="num" w:pos="1440"/>
        </w:tabs>
        <w:ind w:left="1440" w:hanging="180"/>
      </w:pPr>
    </w:lvl>
    <w:lvl w:ilvl="3">
      <w:start w:val="1"/>
      <w:numFmt w:val="decimal"/>
      <w:lvlText w:val="%4."/>
      <w:lvlJc w:val="left"/>
      <w:pPr>
        <w:tabs>
          <w:tab w:val="num" w:pos="2160"/>
        </w:tabs>
        <w:ind w:left="2160" w:hanging="360"/>
      </w:pPr>
    </w:lvl>
    <w:lvl w:ilvl="4">
      <w:start w:val="1"/>
      <w:numFmt w:val="lowerLetter"/>
      <w:lvlText w:val="%5."/>
      <w:lvlJc w:val="left"/>
      <w:pPr>
        <w:tabs>
          <w:tab w:val="num" w:pos="2880"/>
        </w:tabs>
        <w:ind w:left="2880" w:hanging="360"/>
      </w:pPr>
    </w:lvl>
    <w:lvl w:ilvl="5">
      <w:start w:val="1"/>
      <w:numFmt w:val="lowerRoman"/>
      <w:lvlText w:val="%6."/>
      <w:lvlJc w:val="right"/>
      <w:pPr>
        <w:tabs>
          <w:tab w:val="num" w:pos="3600"/>
        </w:tabs>
        <w:ind w:left="3600" w:hanging="180"/>
      </w:pPr>
    </w:lvl>
    <w:lvl w:ilvl="6">
      <w:start w:val="1"/>
      <w:numFmt w:val="decimal"/>
      <w:lvlText w:val="%7."/>
      <w:lvlJc w:val="left"/>
      <w:pPr>
        <w:tabs>
          <w:tab w:val="num" w:pos="4320"/>
        </w:tabs>
        <w:ind w:left="4320" w:hanging="360"/>
      </w:pPr>
    </w:lvl>
    <w:lvl w:ilvl="7">
      <w:start w:val="1"/>
      <w:numFmt w:val="lowerLetter"/>
      <w:lvlText w:val="%8."/>
      <w:lvlJc w:val="left"/>
      <w:pPr>
        <w:tabs>
          <w:tab w:val="num" w:pos="5040"/>
        </w:tabs>
        <w:ind w:left="5040" w:hanging="360"/>
      </w:pPr>
    </w:lvl>
    <w:lvl w:ilvl="8">
      <w:start w:val="1"/>
      <w:numFmt w:val="lowerRoman"/>
      <w:lvlText w:val="%9."/>
      <w:lvlJc w:val="right"/>
      <w:pPr>
        <w:tabs>
          <w:tab w:val="num" w:pos="5760"/>
        </w:tabs>
        <w:ind w:left="5760" w:hanging="180"/>
      </w:pPr>
    </w:lvl>
  </w:abstractNum>
  <w:abstractNum w:abstractNumId="37">
    <w:nsid w:val="6E0F0447"/>
    <w:multiLevelType w:val="hybridMultilevel"/>
    <w:tmpl w:val="F1AE5A7E"/>
    <w:lvl w:ilvl="0" w:tplc="FFFFFFFF">
      <w:start w:val="1"/>
      <w:numFmt w:val="decimal"/>
      <w:lvlText w:val="%1."/>
      <w:lvlJc w:val="left"/>
      <w:pPr>
        <w:tabs>
          <w:tab w:val="num" w:pos="360"/>
        </w:tabs>
        <w:ind w:left="360" w:hanging="360"/>
      </w:pPr>
      <w:rPr>
        <w:rFonts w:hint="default"/>
      </w:rPr>
    </w:lvl>
    <w:lvl w:ilvl="1" w:tplc="04090019">
      <w:start w:val="1"/>
      <w:numFmt w:val="lowerLetter"/>
      <w:lvlText w:val="%2."/>
      <w:lvlJc w:val="left"/>
      <w:pPr>
        <w:tabs>
          <w:tab w:val="num" w:pos="720"/>
        </w:tabs>
        <w:ind w:left="720" w:hanging="360"/>
      </w:p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38">
    <w:nsid w:val="70E957CD"/>
    <w:multiLevelType w:val="hybridMultilevel"/>
    <w:tmpl w:val="42E8305E"/>
    <w:lvl w:ilvl="0" w:tplc="04090019">
      <w:start w:val="1"/>
      <w:numFmt w:val="lowerLetter"/>
      <w:lvlText w:val="%1."/>
      <w:lvlJc w:val="left"/>
      <w:pPr>
        <w:tabs>
          <w:tab w:val="num" w:pos="720"/>
        </w:tabs>
        <w:ind w:left="720" w:hanging="360"/>
      </w:pPr>
    </w:lvl>
    <w:lvl w:ilvl="1" w:tplc="04090019" w:tentative="1">
      <w:start w:val="1"/>
      <w:numFmt w:val="lowerLetter"/>
      <w:lvlText w:val="%2."/>
      <w:lvlJc w:val="left"/>
      <w:pPr>
        <w:tabs>
          <w:tab w:val="num" w:pos="720"/>
        </w:tabs>
        <w:ind w:left="720" w:hanging="360"/>
      </w:p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39">
    <w:nsid w:val="717A233C"/>
    <w:multiLevelType w:val="multilevel"/>
    <w:tmpl w:val="D8D6365A"/>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lvl>
    <w:lvl w:ilvl="2">
      <w:start w:val="1"/>
      <w:numFmt w:val="lowerRoman"/>
      <w:lvlText w:val="%3."/>
      <w:lvlJc w:val="right"/>
      <w:pPr>
        <w:tabs>
          <w:tab w:val="num" w:pos="1440"/>
        </w:tabs>
        <w:ind w:left="1440" w:hanging="180"/>
      </w:pPr>
    </w:lvl>
    <w:lvl w:ilvl="3">
      <w:start w:val="1"/>
      <w:numFmt w:val="decimal"/>
      <w:lvlText w:val="%4."/>
      <w:lvlJc w:val="left"/>
      <w:pPr>
        <w:tabs>
          <w:tab w:val="num" w:pos="2160"/>
        </w:tabs>
        <w:ind w:left="2160" w:hanging="360"/>
      </w:pPr>
    </w:lvl>
    <w:lvl w:ilvl="4">
      <w:start w:val="1"/>
      <w:numFmt w:val="lowerLetter"/>
      <w:lvlText w:val="%5."/>
      <w:lvlJc w:val="left"/>
      <w:pPr>
        <w:tabs>
          <w:tab w:val="num" w:pos="2880"/>
        </w:tabs>
        <w:ind w:left="2880" w:hanging="360"/>
      </w:pPr>
    </w:lvl>
    <w:lvl w:ilvl="5">
      <w:start w:val="1"/>
      <w:numFmt w:val="lowerRoman"/>
      <w:lvlText w:val="%6."/>
      <w:lvlJc w:val="right"/>
      <w:pPr>
        <w:tabs>
          <w:tab w:val="num" w:pos="3600"/>
        </w:tabs>
        <w:ind w:left="3600" w:hanging="180"/>
      </w:pPr>
    </w:lvl>
    <w:lvl w:ilvl="6">
      <w:start w:val="1"/>
      <w:numFmt w:val="decimal"/>
      <w:lvlText w:val="%7."/>
      <w:lvlJc w:val="left"/>
      <w:pPr>
        <w:tabs>
          <w:tab w:val="num" w:pos="4320"/>
        </w:tabs>
        <w:ind w:left="4320" w:hanging="360"/>
      </w:pPr>
    </w:lvl>
    <w:lvl w:ilvl="7">
      <w:start w:val="1"/>
      <w:numFmt w:val="lowerLetter"/>
      <w:lvlText w:val="%8."/>
      <w:lvlJc w:val="left"/>
      <w:pPr>
        <w:tabs>
          <w:tab w:val="num" w:pos="5040"/>
        </w:tabs>
        <w:ind w:left="5040" w:hanging="360"/>
      </w:pPr>
    </w:lvl>
    <w:lvl w:ilvl="8">
      <w:start w:val="1"/>
      <w:numFmt w:val="lowerRoman"/>
      <w:lvlText w:val="%9."/>
      <w:lvlJc w:val="right"/>
      <w:pPr>
        <w:tabs>
          <w:tab w:val="num" w:pos="5760"/>
        </w:tabs>
        <w:ind w:left="5760" w:hanging="180"/>
      </w:pPr>
    </w:lvl>
  </w:abstractNum>
  <w:abstractNum w:abstractNumId="40">
    <w:nsid w:val="72AC03DB"/>
    <w:multiLevelType w:val="hybridMultilevel"/>
    <w:tmpl w:val="50448F4E"/>
    <w:lvl w:ilvl="0" w:tplc="04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720"/>
        </w:tabs>
        <w:ind w:left="720" w:hanging="360"/>
      </w:pPr>
      <w:rPr>
        <w:rFonts w:ascii="Symbol" w:hAnsi="Symbol"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1">
    <w:nsid w:val="762F2B91"/>
    <w:multiLevelType w:val="hybridMultilevel"/>
    <w:tmpl w:val="4768D06E"/>
    <w:lvl w:ilvl="0" w:tplc="04090001">
      <w:start w:val="1"/>
      <w:numFmt w:val="bullet"/>
      <w:lvlText w:val=""/>
      <w:lvlJc w:val="left"/>
      <w:pPr>
        <w:tabs>
          <w:tab w:val="num" w:pos="360"/>
        </w:tabs>
        <w:ind w:left="36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2">
    <w:nsid w:val="7ED3281C"/>
    <w:multiLevelType w:val="hybridMultilevel"/>
    <w:tmpl w:val="E3388F4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26"/>
  </w:num>
  <w:num w:numId="2">
    <w:abstractNumId w:val="14"/>
  </w:num>
  <w:num w:numId="3">
    <w:abstractNumId w:val="10"/>
  </w:num>
  <w:num w:numId="4">
    <w:abstractNumId w:val="4"/>
  </w:num>
  <w:num w:numId="5">
    <w:abstractNumId w:val="42"/>
  </w:num>
  <w:num w:numId="6">
    <w:abstractNumId w:val="2"/>
  </w:num>
  <w:num w:numId="7">
    <w:abstractNumId w:val="8"/>
  </w:num>
  <w:num w:numId="8">
    <w:abstractNumId w:val="32"/>
  </w:num>
  <w:num w:numId="9">
    <w:abstractNumId w:val="31"/>
  </w:num>
  <w:num w:numId="10">
    <w:abstractNumId w:val="41"/>
  </w:num>
  <w:num w:numId="11">
    <w:abstractNumId w:val="1"/>
  </w:num>
  <w:num w:numId="12">
    <w:abstractNumId w:val="18"/>
  </w:num>
  <w:num w:numId="13">
    <w:abstractNumId w:val="29"/>
  </w:num>
  <w:num w:numId="14">
    <w:abstractNumId w:val="40"/>
  </w:num>
  <w:num w:numId="15">
    <w:abstractNumId w:val="23"/>
  </w:num>
  <w:num w:numId="16">
    <w:abstractNumId w:val="28"/>
  </w:num>
  <w:num w:numId="17">
    <w:abstractNumId w:val="35"/>
  </w:num>
  <w:num w:numId="18">
    <w:abstractNumId w:val="22"/>
  </w:num>
  <w:num w:numId="19">
    <w:abstractNumId w:val="15"/>
  </w:num>
  <w:num w:numId="20">
    <w:abstractNumId w:val="27"/>
  </w:num>
  <w:num w:numId="21">
    <w:abstractNumId w:val="39"/>
  </w:num>
  <w:num w:numId="22">
    <w:abstractNumId w:val="19"/>
  </w:num>
  <w:num w:numId="23">
    <w:abstractNumId w:val="36"/>
  </w:num>
  <w:num w:numId="24">
    <w:abstractNumId w:val="9"/>
  </w:num>
  <w:num w:numId="25">
    <w:abstractNumId w:val="38"/>
  </w:num>
  <w:num w:numId="26">
    <w:abstractNumId w:val="0"/>
  </w:num>
  <w:num w:numId="27">
    <w:abstractNumId w:val="33"/>
  </w:num>
  <w:num w:numId="28">
    <w:abstractNumId w:val="5"/>
  </w:num>
  <w:num w:numId="29">
    <w:abstractNumId w:val="21"/>
  </w:num>
  <w:num w:numId="30">
    <w:abstractNumId w:val="12"/>
  </w:num>
  <w:num w:numId="31">
    <w:abstractNumId w:val="37"/>
  </w:num>
  <w:num w:numId="32">
    <w:abstractNumId w:val="17"/>
  </w:num>
  <w:num w:numId="33">
    <w:abstractNumId w:val="7"/>
  </w:num>
  <w:num w:numId="34">
    <w:abstractNumId w:val="24"/>
  </w:num>
  <w:num w:numId="35">
    <w:abstractNumId w:val="11"/>
  </w:num>
  <w:num w:numId="36">
    <w:abstractNumId w:val="6"/>
  </w:num>
  <w:num w:numId="37">
    <w:abstractNumId w:val="30"/>
  </w:num>
  <w:num w:numId="38">
    <w:abstractNumId w:val="3"/>
  </w:num>
  <w:num w:numId="39">
    <w:abstractNumId w:val="16"/>
  </w:num>
  <w:num w:numId="40">
    <w:abstractNumId w:val="20"/>
  </w:num>
  <w:num w:numId="41">
    <w:abstractNumId w:val="13"/>
  </w:num>
  <w:num w:numId="42">
    <w:abstractNumId w:val="34"/>
  </w:num>
  <w:num w:numId="43">
    <w:abstractNumId w:val="2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20"/>
  <w:evenAndOddHeaders/>
  <w:noPunctuationKerning/>
  <w:characterSpacingControl w:val="doNotCompress"/>
  <w:footnotePr>
    <w:footnote w:id="0"/>
    <w:footnote w:id="1"/>
  </w:footnotePr>
  <w:endnotePr>
    <w:endnote w:id="0"/>
    <w:endnote w:id="1"/>
  </w:endnotePr>
  <w:compat/>
  <w:rsids>
    <w:rsidRoot w:val="00E114BA"/>
    <w:rsid w:val="000B04DF"/>
    <w:rsid w:val="000C1A17"/>
    <w:rsid w:val="00204C29"/>
    <w:rsid w:val="00277DD4"/>
    <w:rsid w:val="006558BA"/>
    <w:rsid w:val="007E3A8A"/>
    <w:rsid w:val="00952F87"/>
    <w:rsid w:val="00995AA3"/>
    <w:rsid w:val="00D9314A"/>
    <w:rsid w:val="00E114BA"/>
    <w:rsid w:val="00E6063A"/>
    <w:rsid w:val="00EB14C3"/>
    <w:rsid w:val="00EE1A47"/>
    <w:rsid w:val="00F93F66"/>
    <w:rsid w:val="00FA765A"/>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martTagType w:namespaceuri="urn:schemas-microsoft-com:office:smarttags" w:name="place"/>
  <w:smartTagType w:namespaceuri="urn:schemas-microsoft-com:office:smarttags" w:name="country-region"/>
  <w:smartTagType w:namespaceuri="urn:schemas-microsoft-com:office:smarttags" w:name="State"/>
  <w:smartTagType w:namespaceuri="urn:schemas-microsoft-com:office:smarttags" w:name="City"/>
  <w:smartTagType w:namespaceuri="urn:schemas-microsoft-com:office:smarttags" w:name="PersonName"/>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en-US" w:eastAsia="en-U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Level1">
    <w:name w:val="Level 1"/>
    <w:basedOn w:val="Normal"/>
    <w:autoRedefine/>
    <w:pPr>
      <w:tabs>
        <w:tab w:val="left" w:pos="720"/>
      </w:tabs>
      <w:jc w:val="both"/>
    </w:pPr>
    <w:rPr>
      <w:b/>
      <w:caps/>
    </w:rPr>
  </w:style>
  <w:style w:type="paragraph" w:customStyle="1" w:styleId="Level1A">
    <w:name w:val="Level1A"/>
    <w:basedOn w:val="Level1"/>
    <w:autoRedefine/>
    <w:rPr>
      <w:i/>
      <w:caps w:val="0"/>
    </w:rPr>
  </w:style>
  <w:style w:type="paragraph" w:customStyle="1" w:styleId="Level4">
    <w:name w:val="Level 4"/>
    <w:basedOn w:val="Normal"/>
    <w:autoRedefine/>
    <w:pPr>
      <w:tabs>
        <w:tab w:val="left" w:pos="1800"/>
      </w:tabs>
      <w:ind w:left="1080" w:hanging="360"/>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customStyle="1" w:styleId="CHAPBM">
    <w:name w:val="CHAP_BM"/>
    <w:basedOn w:val="Normal"/>
    <w:pPr>
      <w:ind w:firstLine="400"/>
      <w:jc w:val="both"/>
    </w:pPr>
    <w:rPr>
      <w:rFonts w:ascii="Times" w:hAnsi="Times"/>
      <w:sz w:val="20"/>
      <w:szCs w:val="20"/>
    </w:rPr>
  </w:style>
  <w:style w:type="paragraph" w:customStyle="1" w:styleId="H1">
    <w:name w:val="H1"/>
    <w:basedOn w:val="Normal"/>
    <w:pPr>
      <w:spacing w:before="360" w:after="120"/>
    </w:pPr>
    <w:rPr>
      <w:caps/>
      <w:color w:val="FF0000"/>
      <w:szCs w:val="20"/>
    </w:rPr>
  </w:style>
  <w:style w:type="paragraph" w:styleId="BalloonText">
    <w:name w:val="Balloon Text"/>
    <w:basedOn w:val="Normal"/>
    <w:semiHidden/>
    <w:rPr>
      <w:rFonts w:ascii="Tahoma" w:hAnsi="Tahoma" w:cs="Tahoma"/>
      <w:sz w:val="16"/>
      <w:szCs w:val="16"/>
    </w:rPr>
  </w:style>
  <w:style w:type="paragraph" w:customStyle="1" w:styleId="Answers">
    <w:name w:val="Answers"/>
    <w:basedOn w:val="Normal"/>
    <w:next w:val="Normal"/>
    <w:pPr>
      <w:tabs>
        <w:tab w:val="left" w:pos="450"/>
      </w:tabs>
      <w:ind w:left="446"/>
      <w:jc w:val="both"/>
    </w:pPr>
    <w:rPr>
      <w:rFonts w:ascii="Times" w:eastAsia="Times" w:hAnsi="Times"/>
      <w:szCs w:val="20"/>
    </w:rPr>
  </w:style>
  <w:style w:type="paragraph" w:customStyle="1" w:styleId="question">
    <w:name w:val="question"/>
    <w:basedOn w:val="Normal"/>
    <w:next w:val="Normal"/>
    <w:pPr>
      <w:tabs>
        <w:tab w:val="left" w:pos="450"/>
      </w:tabs>
      <w:ind w:left="446" w:hanging="446"/>
      <w:jc w:val="both"/>
    </w:pPr>
    <w:rPr>
      <w:rFonts w:ascii="Times" w:eastAsia="Times" w:hAnsi="Times"/>
      <w:b/>
      <w:szCs w:val="20"/>
    </w:rPr>
  </w:style>
  <w:style w:type="paragraph" w:customStyle="1" w:styleId="reviewandassignments">
    <w:name w:val="review and assignments"/>
    <w:basedOn w:val="Normal"/>
    <w:pPr>
      <w:tabs>
        <w:tab w:val="left" w:pos="450"/>
      </w:tabs>
      <w:jc w:val="both"/>
    </w:pPr>
    <w:rPr>
      <w:rFonts w:ascii="Times" w:eastAsia="Times" w:hAnsi="Times"/>
      <w:color w:val="000080"/>
      <w:szCs w:val="20"/>
    </w:rPr>
  </w:style>
  <w:style w:type="character" w:styleId="Hyperlink">
    <w:name w:val="Hyperlink"/>
    <w:basedOn w:val="DefaultParagraphFont"/>
    <w:rPr>
      <w:color w:val="0000FF"/>
      <w:u w:val="single"/>
    </w:rPr>
  </w:style>
  <w:style w:type="paragraph" w:styleId="Header">
    <w:name w:val="header"/>
    <w:basedOn w:val="Normal"/>
    <w:pPr>
      <w:tabs>
        <w:tab w:val="center" w:pos="4320"/>
        <w:tab w:val="right" w:pos="8640"/>
      </w:tabs>
    </w:pPr>
  </w:style>
  <w:style w:type="paragraph" w:styleId="BodyText">
    <w:name w:val="Body Text"/>
    <w:basedOn w:val="Normal"/>
    <w:pPr>
      <w:jc w:val="both"/>
    </w:pPr>
  </w:style>
  <w:style w:type="character" w:styleId="FollowedHyperlink">
    <w:name w:val="FollowedHyperlink"/>
    <w:basedOn w:val="DefaultParagraphFont"/>
    <w:rPr>
      <w:color w:val="800080"/>
      <w:u w:val="single"/>
    </w:rPr>
  </w:style>
</w:styles>
</file>

<file path=word/webSettings.xml><?xml version="1.0" encoding="utf-8"?>
<w:webSettings xmlns:r="http://schemas.openxmlformats.org/officeDocument/2006/relationships" xmlns:w="http://schemas.openxmlformats.org/wordprocessingml/2006/main">
  <w:divs>
    <w:div w:id="51855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10</Pages>
  <Words>3512</Words>
  <Characters>20022</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Chapter 5</vt:lpstr>
    </vt:vector>
  </TitlesOfParts>
  <Company/>
  <LinksUpToDate>false</LinksUpToDate>
  <CharactersWithSpaces>23488</CharactersWithSpaces>
  <SharedDoc>false</SharedDoc>
  <HLinks>
    <vt:vector size="6" baseType="variant">
      <vt:variant>
        <vt:i4>3670121</vt:i4>
      </vt:variant>
      <vt:variant>
        <vt:i4>0</vt:i4>
      </vt:variant>
      <vt:variant>
        <vt:i4>0</vt:i4>
      </vt:variant>
      <vt:variant>
        <vt:i4>5</vt:i4>
      </vt:variant>
      <vt:variant>
        <vt:lpwstr>http://www.unitedbusinessmedia.com/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5</dc:title>
  <dc:creator>Kathleen Zumpfe</dc:creator>
  <cp:lastModifiedBy>Muhammad Waqas</cp:lastModifiedBy>
  <cp:revision>2</cp:revision>
  <cp:lastPrinted>2004-11-21T13:10:00Z</cp:lastPrinted>
  <dcterms:created xsi:type="dcterms:W3CDTF">2013-07-11T06:22:00Z</dcterms:created>
  <dcterms:modified xsi:type="dcterms:W3CDTF">2013-07-11T06:22:00Z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-1578502240</vt:i4>
  </property>
  <property fmtid="{D5CDD505-2E9C-101B-9397-08002B2CF9AE}" pid="3" name="_EmailSubject">
    <vt:lpwstr>Wells IM</vt:lpwstr>
  </property>
  <property fmtid="{D5CDD505-2E9C-101B-9397-08002B2CF9AE}" pid="4" name="_AuthorEmail">
    <vt:lpwstr>Melissa_Pellerano@Prenhall.com</vt:lpwstr>
  </property>
  <property fmtid="{D5CDD505-2E9C-101B-9397-08002B2CF9AE}" pid="5" name="_AuthorEmailDisplayName">
    <vt:lpwstr>Pellerano, Melissa</vt:lpwstr>
  </property>
  <property fmtid="{D5CDD505-2E9C-101B-9397-08002B2CF9AE}" pid="6" name="_ReviewingToolsShownOnce">
    <vt:lpwstr/>
  </property>
</Properties>
</file>