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2733" w:rsidRDefault="00032733">
      <w:pPr>
        <w:jc w:val="center"/>
        <w:rPr>
          <w:b/>
          <w:sz w:val="32"/>
          <w:szCs w:val="32"/>
        </w:rPr>
      </w:pPr>
      <w:r>
        <w:rPr>
          <w:b/>
          <w:sz w:val="32"/>
          <w:szCs w:val="32"/>
        </w:rPr>
        <w:t>Chapter 4</w:t>
      </w:r>
    </w:p>
    <w:p w:rsidR="00032733" w:rsidRDefault="00032733">
      <w:pPr>
        <w:jc w:val="center"/>
        <w:rPr>
          <w:b/>
          <w:sz w:val="32"/>
          <w:szCs w:val="32"/>
        </w:rPr>
      </w:pPr>
      <w:r>
        <w:rPr>
          <w:b/>
          <w:sz w:val="32"/>
          <w:szCs w:val="32"/>
        </w:rPr>
        <w:t>How Advertising Works</w:t>
      </w:r>
    </w:p>
    <w:p w:rsidR="00032733" w:rsidRDefault="00032733">
      <w:pPr>
        <w:jc w:val="both"/>
      </w:pPr>
    </w:p>
    <w:p w:rsidR="00032733" w:rsidRPr="0074188E" w:rsidRDefault="00032733">
      <w:pPr>
        <w:jc w:val="both"/>
        <w:rPr>
          <w:b/>
          <w:bCs/>
          <w:caps/>
          <w:sz w:val="28"/>
          <w:szCs w:val="28"/>
        </w:rPr>
      </w:pPr>
      <w:r w:rsidRPr="0074188E">
        <w:rPr>
          <w:b/>
          <w:bCs/>
          <w:caps/>
          <w:sz w:val="28"/>
          <w:szCs w:val="28"/>
        </w:rPr>
        <w:t>Chapter Outline</w:t>
      </w:r>
    </w:p>
    <w:p w:rsidR="0074188E" w:rsidRDefault="0074188E">
      <w:pPr>
        <w:jc w:val="both"/>
        <w:rPr>
          <w:b/>
          <w:bCs/>
          <w:caps/>
        </w:rPr>
      </w:pPr>
    </w:p>
    <w:p w:rsidR="00032733" w:rsidRDefault="00032733">
      <w:pPr>
        <w:jc w:val="both"/>
        <w:rPr>
          <w:b/>
          <w:bCs/>
          <w:caps/>
        </w:rPr>
      </w:pPr>
      <w:r>
        <w:rPr>
          <w:b/>
          <w:bCs/>
        </w:rPr>
        <w:t>1.0</w:t>
      </w:r>
      <w:r>
        <w:tab/>
      </w:r>
      <w:r>
        <w:rPr>
          <w:b/>
          <w:bCs/>
          <w:caps/>
        </w:rPr>
        <w:t>How ADVERTISING Works as Communication</w:t>
      </w:r>
    </w:p>
    <w:p w:rsidR="00032733" w:rsidRDefault="00032733">
      <w:pPr>
        <w:jc w:val="both"/>
      </w:pPr>
      <w:r>
        <w:t>Advertising is a form of communication. It is a message to a consumer about a product. It gets attention and provides information and sometimes entertai</w:t>
      </w:r>
      <w:smartTag w:uri="urn:schemas-microsoft-com:office:smarttags" w:element="PersonName">
        <w:r>
          <w:t>nm</w:t>
        </w:r>
      </w:smartTag>
      <w:r>
        <w:t>ent. Most advertising relies on mass communication that is indirect and co</w:t>
      </w:r>
      <w:smartTag w:uri="urn:schemas-microsoft-com:office:smarttags" w:element="PersonName">
        <w:r>
          <w:t>mp</w:t>
        </w:r>
      </w:smartTag>
      <w:r>
        <w:t>lex.</w:t>
      </w:r>
    </w:p>
    <w:p w:rsidR="00032733" w:rsidRDefault="00032733">
      <w:pPr>
        <w:jc w:val="both"/>
      </w:pPr>
    </w:p>
    <w:p w:rsidR="00032733" w:rsidRDefault="00032733">
      <w:pPr>
        <w:jc w:val="both"/>
      </w:pPr>
      <w:r>
        <w:t>1.1</w:t>
      </w:r>
      <w:r>
        <w:tab/>
        <w:t>The Communication Model</w:t>
      </w:r>
    </w:p>
    <w:p w:rsidR="00032733" w:rsidRDefault="00032733">
      <w:pPr>
        <w:jc w:val="both"/>
      </w:pPr>
      <w:r>
        <w:t xml:space="preserve">Mass communication is usually thought of as a process that begins with a </w:t>
      </w:r>
      <w:r>
        <w:rPr>
          <w:b/>
        </w:rPr>
        <w:t>source</w:t>
      </w:r>
      <w:r>
        <w:t xml:space="preserve">, a sender who encodes a </w:t>
      </w:r>
      <w:r>
        <w:rPr>
          <w:b/>
        </w:rPr>
        <w:t>message</w:t>
      </w:r>
      <w:r>
        <w:t xml:space="preserve"> and puts it in words and pictures. The message is presented through </w:t>
      </w:r>
      <w:r>
        <w:rPr>
          <w:b/>
        </w:rPr>
        <w:t>channels</w:t>
      </w:r>
      <w:r>
        <w:t xml:space="preserve"> of communication, such as a newspaper, radio, or TV. The message is then decoded or interpreted by the </w:t>
      </w:r>
      <w:r>
        <w:rPr>
          <w:b/>
        </w:rPr>
        <w:t>receiver,</w:t>
      </w:r>
      <w:r>
        <w:t xml:space="preserve"> who is the reader, viewer, or listener. </w:t>
      </w:r>
      <w:r>
        <w:rPr>
          <w:b/>
        </w:rPr>
        <w:t>Feedback</w:t>
      </w:r>
      <w:r>
        <w:t xml:space="preserve"> is obtained by monitoring the response of the receiver to the message. And the entire process is complicated by what we refer to as </w:t>
      </w:r>
      <w:r>
        <w:rPr>
          <w:b/>
        </w:rPr>
        <w:t>noise</w:t>
      </w:r>
      <w:r>
        <w:t xml:space="preserve">, things that interrupt the sending as well as the receiving of the message. </w:t>
      </w:r>
    </w:p>
    <w:p w:rsidR="00032733" w:rsidRDefault="00032733">
      <w:pPr>
        <w:jc w:val="both"/>
      </w:pPr>
    </w:p>
    <w:p w:rsidR="00032733" w:rsidRDefault="00032733">
      <w:pPr>
        <w:jc w:val="both"/>
      </w:pPr>
      <w:r>
        <w:t xml:space="preserve">Mass communication is generally a one-way process with the message depicted as moving from the source to the receiver. However, </w:t>
      </w:r>
      <w:r>
        <w:rPr>
          <w:b/>
        </w:rPr>
        <w:t>interactive communication</w:t>
      </w:r>
      <w:r>
        <w:t xml:space="preserve"> is a form of two-way communication or dialogue.</w:t>
      </w:r>
    </w:p>
    <w:p w:rsidR="00032733" w:rsidRDefault="00032733">
      <w:pPr>
        <w:jc w:val="both"/>
      </w:pPr>
      <w:r>
        <w:t>1.2</w:t>
      </w:r>
      <w:r>
        <w:tab/>
        <w:t>Advertising as Communication</w:t>
      </w:r>
    </w:p>
    <w:p w:rsidR="00032733" w:rsidRDefault="00032733">
      <w:pPr>
        <w:jc w:val="both"/>
      </w:pPr>
      <w:r>
        <w:t xml:space="preserve">To translate the communication model to advertising, consider that the source typically is the advertiser assisted by its agency. Together they determine the </w:t>
      </w:r>
      <w:r>
        <w:rPr>
          <w:b/>
        </w:rPr>
        <w:t>objectives</w:t>
      </w:r>
      <w:r>
        <w:t xml:space="preserve"> for the message—the advertisement or commercial—in terms of the effects they want the message to have on the consumer receiver, also known as the target audience.</w:t>
      </w:r>
    </w:p>
    <w:p w:rsidR="00032733" w:rsidRDefault="00032733">
      <w:pPr>
        <w:jc w:val="both"/>
      </w:pPr>
    </w:p>
    <w:p w:rsidR="00032733" w:rsidRDefault="00032733">
      <w:pPr>
        <w:jc w:val="both"/>
      </w:pPr>
      <w:r>
        <w:t>The advertiser’s objectives in advertising are focused on the receiver’s response; they predict the impact the message will have on the target audience. That impact is what we measure to determine whether the message met its objectives and was effective.</w:t>
      </w:r>
    </w:p>
    <w:p w:rsidR="00032733" w:rsidRDefault="00032733">
      <w:pPr>
        <w:jc w:val="both"/>
      </w:pPr>
    </w:p>
    <w:p w:rsidR="00032733" w:rsidRDefault="00032733">
      <w:pPr>
        <w:jc w:val="both"/>
      </w:pPr>
      <w:r>
        <w:t xml:space="preserve">In advertising, noise hinders the consumer’s reception of the message. On a macro level noise includes consumer trends and problems with the product’s marketing mix. On a micro level, external noise could be bad radio or TV reception or </w:t>
      </w:r>
      <w:r>
        <w:rPr>
          <w:b/>
        </w:rPr>
        <w:t>clutter</w:t>
      </w:r>
      <w:r>
        <w:t>, which is the multitude of messages all competing to get your attention.</w:t>
      </w:r>
    </w:p>
    <w:p w:rsidR="00032733" w:rsidRDefault="00032733">
      <w:pPr>
        <w:jc w:val="both"/>
      </w:pPr>
    </w:p>
    <w:p w:rsidR="00032733" w:rsidRDefault="00032733">
      <w:pPr>
        <w:jc w:val="both"/>
      </w:pPr>
      <w:r>
        <w:t>People use many techniques to avoid clutter and information ove</w:t>
      </w:r>
      <w:smartTag w:uri="urn:schemas-microsoft-com:office:smarttags" w:element="PersonName">
        <w:r>
          <w:t>rl</w:t>
        </w:r>
      </w:smartTag>
      <w:r>
        <w:t>oad. They filter messages by turning pages, switching the channel, or hitting the mute button. Many marketers are experiencing lower response rates to their ca</w:t>
      </w:r>
      <w:smartTag w:uri="urn:schemas-microsoft-com:office:smarttags" w:element="PersonName">
        <w:r>
          <w:t>mp</w:t>
        </w:r>
      </w:smartTag>
      <w:r>
        <w:t xml:space="preserve">aigns as a result of filters and other avoidance techniques. </w:t>
      </w:r>
      <w:r>
        <w:rPr>
          <w:b/>
        </w:rPr>
        <w:t>Viral marketing</w:t>
      </w:r>
      <w:r>
        <w:t>—which relies on consumers to pass messages about products a</w:t>
      </w:r>
      <w:smartTag w:uri="urn:schemas-microsoft-com:office:smarttags" w:element="PersonName">
        <w:r>
          <w:t>mo</w:t>
        </w:r>
      </w:smartTag>
      <w:r>
        <w:t xml:space="preserve">ng themselves, typically through </w:t>
      </w:r>
      <w:r w:rsidR="008B1496">
        <w:t>E-mail</w:t>
      </w:r>
      <w:r>
        <w:t>—and consumers’ direct involvement in product making are possible solutions to the dilemma.</w:t>
      </w:r>
    </w:p>
    <w:p w:rsidR="00032733" w:rsidRDefault="00032733">
      <w:pPr>
        <w:jc w:val="both"/>
      </w:pPr>
    </w:p>
    <w:p w:rsidR="00032733" w:rsidRDefault="00032733">
      <w:pPr>
        <w:jc w:val="both"/>
      </w:pPr>
      <w:r>
        <w:lastRenderedPageBreak/>
        <w:t xml:space="preserve">Internal noise includes personal factors that affect the reception of an advertisement, such as the target audience’s needs, purchase history, information processing abilities, and so forth. </w:t>
      </w:r>
    </w:p>
    <w:p w:rsidR="00032733" w:rsidRDefault="00032733">
      <w:pPr>
        <w:jc w:val="both"/>
      </w:pPr>
    </w:p>
    <w:p w:rsidR="00032733" w:rsidRDefault="00032733">
      <w:pPr>
        <w:jc w:val="both"/>
      </w:pPr>
      <w:r>
        <w:t>The message is the advertisement or other marketing communication tool.</w:t>
      </w:r>
    </w:p>
    <w:p w:rsidR="00032733" w:rsidRDefault="00032733">
      <w:pPr>
        <w:jc w:val="both"/>
      </w:pPr>
    </w:p>
    <w:p w:rsidR="00032733" w:rsidRDefault="00032733">
      <w:pPr>
        <w:jc w:val="both"/>
      </w:pPr>
      <w:r>
        <w:t>The medium is the vehicle that delivers the message and, in advertising, tends to be newspapers, magazines, radio, TV, the Internet, and forms of out-of-home vehicles.</w:t>
      </w:r>
    </w:p>
    <w:p w:rsidR="00032733" w:rsidRDefault="00032733">
      <w:pPr>
        <w:jc w:val="both"/>
      </w:pPr>
    </w:p>
    <w:p w:rsidR="00032733" w:rsidRDefault="00032733">
      <w:pPr>
        <w:jc w:val="both"/>
      </w:pPr>
      <w:r>
        <w:t>In customer-focused marketing and advertising, understanding what motivates the audience is critical to creating effective advertising.</w:t>
      </w:r>
    </w:p>
    <w:p w:rsidR="00032733" w:rsidRDefault="00032733">
      <w:pPr>
        <w:jc w:val="both"/>
      </w:pPr>
    </w:p>
    <w:p w:rsidR="00032733" w:rsidRDefault="00032733">
      <w:pPr>
        <w:jc w:val="both"/>
      </w:pPr>
      <w:r>
        <w:t>1.3</w:t>
      </w:r>
      <w:r>
        <w:tab/>
        <w:t>Adding Interaction to Advertising</w:t>
      </w:r>
    </w:p>
    <w:p w:rsidR="00032733" w:rsidRDefault="00032733">
      <w:pPr>
        <w:jc w:val="both"/>
      </w:pPr>
      <w:r>
        <w:t xml:space="preserve">Two-way communication is one of the objectives of an </w:t>
      </w:r>
      <w:r w:rsidR="00220855">
        <w:t>Integrated Marketing Communication (IMC)</w:t>
      </w:r>
      <w:r>
        <w:t>-focused program because it leads to a long-term relationship with a brand. Advertisers need to learn to listen to, as well as send, messages to customers.</w:t>
      </w:r>
    </w:p>
    <w:p w:rsidR="00032733" w:rsidRDefault="00032733">
      <w:pPr>
        <w:jc w:val="both"/>
      </w:pPr>
    </w:p>
    <w:p w:rsidR="00032733" w:rsidRDefault="00032733">
      <w:pPr>
        <w:jc w:val="both"/>
      </w:pPr>
      <w:r>
        <w:t>Feedback occurs in an environment of give-and-take communication. That’s achieved by using more interactive forms of marketing communication and through response devices.</w:t>
      </w:r>
    </w:p>
    <w:p w:rsidR="00032733" w:rsidRDefault="00032733">
      <w:pPr>
        <w:jc w:val="both"/>
      </w:pPr>
    </w:p>
    <w:p w:rsidR="00032733" w:rsidRDefault="00032733">
      <w:pPr>
        <w:jc w:val="both"/>
      </w:pPr>
    </w:p>
    <w:p w:rsidR="00032733" w:rsidRDefault="00032733">
      <w:pPr>
        <w:jc w:val="both"/>
        <w:rPr>
          <w:b/>
          <w:bCs/>
          <w:caps/>
        </w:rPr>
      </w:pPr>
      <w:r>
        <w:rPr>
          <w:b/>
          <w:bCs/>
          <w:caps/>
        </w:rPr>
        <w:t>2.0</w:t>
      </w:r>
      <w:r>
        <w:rPr>
          <w:b/>
          <w:bCs/>
          <w:caps/>
        </w:rPr>
        <w:tab/>
        <w:t>The effects behind advertising effectiveness</w:t>
      </w:r>
    </w:p>
    <w:p w:rsidR="00032733" w:rsidRDefault="00032733">
      <w:pPr>
        <w:jc w:val="both"/>
      </w:pPr>
      <w:r>
        <w:t xml:space="preserve">When advertisers talk about how advertising works, they are talking about the </w:t>
      </w:r>
      <w:r>
        <w:rPr>
          <w:b/>
        </w:rPr>
        <w:t>impact</w:t>
      </w:r>
      <w:r>
        <w:t xml:space="preserve"> an advertisement has on the receiver of the message. Message effects are found in the various types of consumer responses produced by the advertising message. </w:t>
      </w:r>
    </w:p>
    <w:p w:rsidR="00032733" w:rsidRDefault="00032733">
      <w:pPr>
        <w:jc w:val="both"/>
      </w:pPr>
    </w:p>
    <w:p w:rsidR="00032733" w:rsidRDefault="00032733">
      <w:pPr>
        <w:jc w:val="both"/>
      </w:pPr>
      <w:r>
        <w:t>2.1</w:t>
      </w:r>
      <w:r>
        <w:tab/>
        <w:t>The Simple Answers</w:t>
      </w:r>
    </w:p>
    <w:p w:rsidR="00032733" w:rsidRDefault="00032733">
      <w:pPr>
        <w:jc w:val="both"/>
      </w:pPr>
      <w:r>
        <w:t xml:space="preserve">The most common and long-standing explanation of advertising effects is one referred to as </w:t>
      </w:r>
      <w:r>
        <w:rPr>
          <w:b/>
        </w:rPr>
        <w:t>AIDA</w:t>
      </w:r>
      <w:r>
        <w:t xml:space="preserve">, which stands for attention, interest, desire, and action. The idea is that first an ad gets attention, then it creates interest, then desire, and finally stimulates action. Because AIDA assumes that consumers start with attention and wind up with a decision, it is referred to as a </w:t>
      </w:r>
      <w:r>
        <w:rPr>
          <w:b/>
        </w:rPr>
        <w:t>hierarchy of effects</w:t>
      </w:r>
      <w:r>
        <w:t xml:space="preserve"> </w:t>
      </w:r>
      <w:r>
        <w:rPr>
          <w:b/>
        </w:rPr>
        <w:t>model</w:t>
      </w:r>
      <w:r>
        <w:t>.</w:t>
      </w:r>
    </w:p>
    <w:p w:rsidR="00032733" w:rsidRDefault="00032733">
      <w:pPr>
        <w:jc w:val="both"/>
      </w:pPr>
    </w:p>
    <w:p w:rsidR="00032733" w:rsidRDefault="00032733">
      <w:pPr>
        <w:jc w:val="both"/>
      </w:pPr>
      <w:r>
        <w:t xml:space="preserve">The problem with models such as this is that advertisers now know that people don’t always proceed through steps in this predictable fashion. An impulse purchase doesn’t follow these steps. </w:t>
      </w:r>
    </w:p>
    <w:p w:rsidR="00032733" w:rsidRDefault="00032733">
      <w:pPr>
        <w:jc w:val="both"/>
      </w:pPr>
    </w:p>
    <w:p w:rsidR="00032733" w:rsidRDefault="00032733">
      <w:pPr>
        <w:jc w:val="both"/>
      </w:pPr>
      <w:r>
        <w:t xml:space="preserve">Another simple answer is referred to as </w:t>
      </w:r>
      <w:r>
        <w:rPr>
          <w:b/>
        </w:rPr>
        <w:t>think-feel-do</w:t>
      </w:r>
      <w:r>
        <w:t>. The idea is that advertising motivates people to think about the message, feel something about the product, and do something, such as try it or buy it.</w:t>
      </w:r>
    </w:p>
    <w:p w:rsidR="00032733" w:rsidRDefault="00032733">
      <w:pPr>
        <w:jc w:val="both"/>
      </w:pPr>
    </w:p>
    <w:p w:rsidR="00032733" w:rsidRDefault="00032733">
      <w:pPr>
        <w:jc w:val="both"/>
      </w:pPr>
      <w:r>
        <w:t>The problem with the hierarchy of effects and think-feel-do approaches is that neither answers the how-advertising-wor</w:t>
      </w:r>
      <w:smartTag w:uri="urn:schemas-microsoft-com:office:smarttags" w:element="PersonName">
        <w:r>
          <w:t>ks</w:t>
        </w:r>
      </w:smartTag>
      <w:r>
        <w:t xml:space="preserve"> question very well.</w:t>
      </w:r>
    </w:p>
    <w:p w:rsidR="00032733" w:rsidRDefault="00032733">
      <w:pPr>
        <w:jc w:val="both"/>
      </w:pPr>
    </w:p>
    <w:p w:rsidR="00032733" w:rsidRDefault="00032733">
      <w:pPr>
        <w:jc w:val="both"/>
      </w:pPr>
      <w:r>
        <w:t>2.2</w:t>
      </w:r>
      <w:r>
        <w:tab/>
        <w:t>The Facets Model of Effective Advertising</w:t>
      </w:r>
    </w:p>
    <w:p w:rsidR="00032733" w:rsidRDefault="00032733">
      <w:pPr>
        <w:jc w:val="both"/>
      </w:pPr>
      <w:r>
        <w:t>Effective advertising creates six types of consumer responses. The responses are:</w:t>
      </w:r>
    </w:p>
    <w:p w:rsidR="00032733" w:rsidRDefault="00032733">
      <w:pPr>
        <w:jc w:val="both"/>
      </w:pPr>
    </w:p>
    <w:p w:rsidR="00032733" w:rsidRDefault="00032733">
      <w:pPr>
        <w:numPr>
          <w:ilvl w:val="0"/>
          <w:numId w:val="31"/>
        </w:numPr>
        <w:jc w:val="both"/>
      </w:pPr>
      <w:r>
        <w:t>Perceive (perception)</w:t>
      </w:r>
    </w:p>
    <w:p w:rsidR="00032733" w:rsidRDefault="00032733">
      <w:pPr>
        <w:numPr>
          <w:ilvl w:val="0"/>
          <w:numId w:val="31"/>
        </w:numPr>
        <w:jc w:val="both"/>
      </w:pPr>
      <w:r>
        <w:t>Understand (cognition)</w:t>
      </w:r>
    </w:p>
    <w:p w:rsidR="00032733" w:rsidRDefault="00032733">
      <w:pPr>
        <w:numPr>
          <w:ilvl w:val="0"/>
          <w:numId w:val="31"/>
        </w:numPr>
        <w:jc w:val="both"/>
      </w:pPr>
      <w:r>
        <w:t>Feel (affective/emotion)</w:t>
      </w:r>
    </w:p>
    <w:p w:rsidR="00032733" w:rsidRDefault="00032733">
      <w:pPr>
        <w:numPr>
          <w:ilvl w:val="0"/>
          <w:numId w:val="31"/>
        </w:numPr>
        <w:jc w:val="both"/>
      </w:pPr>
      <w:r>
        <w:t>Connect (association)</w:t>
      </w:r>
    </w:p>
    <w:p w:rsidR="00032733" w:rsidRDefault="00032733">
      <w:pPr>
        <w:numPr>
          <w:ilvl w:val="0"/>
          <w:numId w:val="31"/>
        </w:numPr>
        <w:jc w:val="both"/>
      </w:pPr>
      <w:r>
        <w:t>Believe (persuasion)</w:t>
      </w:r>
    </w:p>
    <w:p w:rsidR="00032733" w:rsidRDefault="00032733">
      <w:pPr>
        <w:numPr>
          <w:ilvl w:val="0"/>
          <w:numId w:val="31"/>
        </w:numPr>
        <w:jc w:val="both"/>
      </w:pPr>
      <w:r>
        <w:t>Act (behavior)</w:t>
      </w:r>
    </w:p>
    <w:p w:rsidR="00032733" w:rsidRDefault="00032733">
      <w:pPr>
        <w:jc w:val="both"/>
      </w:pPr>
    </w:p>
    <w:p w:rsidR="00032733" w:rsidRDefault="00032733">
      <w:pPr>
        <w:jc w:val="both"/>
      </w:pPr>
      <w:r>
        <w:t xml:space="preserve">These facets come together to make up the unique consumer responses to an advertising message. </w:t>
      </w:r>
    </w:p>
    <w:p w:rsidR="00032733" w:rsidRDefault="00032733">
      <w:pPr>
        <w:jc w:val="both"/>
      </w:pPr>
    </w:p>
    <w:p w:rsidR="00032733" w:rsidRDefault="00032733">
      <w:pPr>
        <w:jc w:val="both"/>
      </w:pPr>
      <w:r>
        <w:t xml:space="preserve">Figure 4.3 shows the Facets Model of Advertising Effects. Impact can be created in a number of different ways. </w:t>
      </w:r>
    </w:p>
    <w:p w:rsidR="00032733" w:rsidRDefault="00032733">
      <w:pPr>
        <w:jc w:val="both"/>
      </w:pPr>
    </w:p>
    <w:p w:rsidR="00032733" w:rsidRDefault="00032733">
      <w:pPr>
        <w:jc w:val="both"/>
      </w:pPr>
    </w:p>
    <w:p w:rsidR="00032733" w:rsidRDefault="00032733">
      <w:pPr>
        <w:jc w:val="both"/>
        <w:rPr>
          <w:b/>
          <w:bCs/>
          <w:caps/>
        </w:rPr>
      </w:pPr>
      <w:r>
        <w:rPr>
          <w:b/>
          <w:bCs/>
          <w:caps/>
        </w:rPr>
        <w:t>3.0</w:t>
      </w:r>
      <w:r>
        <w:rPr>
          <w:b/>
          <w:bCs/>
          <w:caps/>
        </w:rPr>
        <w:tab/>
        <w:t>perception</w:t>
      </w:r>
    </w:p>
    <w:p w:rsidR="00032733" w:rsidRDefault="00032733">
      <w:pPr>
        <w:jc w:val="both"/>
      </w:pPr>
      <w:r>
        <w:rPr>
          <w:b/>
        </w:rPr>
        <w:t>Perception</w:t>
      </w:r>
      <w:r>
        <w:t xml:space="preserve"> is the process by which we receive information through our five senses and assign meaning to it. If an advertisement is to be effective, it, first of all, has to get noticed.</w:t>
      </w:r>
    </w:p>
    <w:p w:rsidR="00032733" w:rsidRDefault="00032733">
      <w:pPr>
        <w:jc w:val="both"/>
      </w:pPr>
    </w:p>
    <w:p w:rsidR="00032733" w:rsidRDefault="00032733">
      <w:pPr>
        <w:jc w:val="both"/>
      </w:pPr>
      <w:r>
        <w:t>3.1</w:t>
      </w:r>
      <w:r>
        <w:tab/>
        <w:t>The Co</w:t>
      </w:r>
      <w:smartTag w:uri="urn:schemas-microsoft-com:office:smarttags" w:element="PersonName">
        <w:r>
          <w:t>mp</w:t>
        </w:r>
      </w:smartTag>
      <w:r>
        <w:t>onents of Perception</w:t>
      </w:r>
    </w:p>
    <w:p w:rsidR="00032733" w:rsidRDefault="00032733">
      <w:pPr>
        <w:jc w:val="both"/>
      </w:pPr>
      <w:r>
        <w:t xml:space="preserve">Advertising creates visibility for a product or brand through exposure. Consumers respond by selecting messages to which they pay attention, a process called </w:t>
      </w:r>
      <w:r>
        <w:rPr>
          <w:b/>
        </w:rPr>
        <w:t>selective perception</w:t>
      </w:r>
      <w:r>
        <w:t>. If the message is selected and attended to, then the consumer may react to it with interest if it is relevant. The result is awareness of the ad or brand, which is filed in memory at least to the point that the consumer recognizes the brand or ad. The key components of perception and their roles in effectiveness are:</w:t>
      </w:r>
    </w:p>
    <w:p w:rsidR="00032733" w:rsidRDefault="00032733">
      <w:pPr>
        <w:jc w:val="both"/>
      </w:pPr>
    </w:p>
    <w:p w:rsidR="00032733" w:rsidRDefault="00032733">
      <w:pPr>
        <w:numPr>
          <w:ilvl w:val="0"/>
          <w:numId w:val="34"/>
        </w:numPr>
        <w:jc w:val="both"/>
      </w:pPr>
      <w:r>
        <w:t>Exposure: making contact</w:t>
      </w:r>
    </w:p>
    <w:p w:rsidR="00032733" w:rsidRDefault="00032733">
      <w:pPr>
        <w:numPr>
          <w:ilvl w:val="0"/>
          <w:numId w:val="34"/>
        </w:numPr>
        <w:jc w:val="both"/>
      </w:pPr>
      <w:r>
        <w:t>Selection and Attention: creating stopping power</w:t>
      </w:r>
    </w:p>
    <w:p w:rsidR="00032733" w:rsidRDefault="00032733">
      <w:pPr>
        <w:numPr>
          <w:ilvl w:val="0"/>
          <w:numId w:val="34"/>
        </w:numPr>
        <w:jc w:val="both"/>
      </w:pPr>
      <w:r>
        <w:t>Interest and Relevance: creating pulling power</w:t>
      </w:r>
    </w:p>
    <w:p w:rsidR="00032733" w:rsidRDefault="00032733">
      <w:pPr>
        <w:numPr>
          <w:ilvl w:val="0"/>
          <w:numId w:val="34"/>
        </w:numPr>
        <w:jc w:val="both"/>
      </w:pPr>
      <w:r>
        <w:t>Awareness: making an impression</w:t>
      </w:r>
    </w:p>
    <w:p w:rsidR="00032733" w:rsidRDefault="00032733">
      <w:pPr>
        <w:numPr>
          <w:ilvl w:val="0"/>
          <w:numId w:val="34"/>
        </w:numPr>
        <w:jc w:val="both"/>
      </w:pPr>
      <w:r>
        <w:t>Recognition: making a mental note</w:t>
      </w:r>
    </w:p>
    <w:p w:rsidR="00032733" w:rsidRDefault="00032733">
      <w:pPr>
        <w:jc w:val="both"/>
      </w:pPr>
    </w:p>
    <w:p w:rsidR="00032733" w:rsidRDefault="00032733">
      <w:pPr>
        <w:jc w:val="both"/>
      </w:pPr>
      <w:r>
        <w:t>3.1.1</w:t>
      </w:r>
      <w:r>
        <w:tab/>
        <w:t>Exposure</w:t>
      </w:r>
    </w:p>
    <w:p w:rsidR="00032733" w:rsidRDefault="00032733">
      <w:pPr>
        <w:jc w:val="both"/>
      </w:pPr>
      <w:r>
        <w:rPr>
          <w:b/>
        </w:rPr>
        <w:t>Exposure</w:t>
      </w:r>
      <w:r>
        <w:t xml:space="preserve">, which means being seen or heard, is an important goal of media planners who try to find the best way to expose the target audience to the message. It is important to </w:t>
      </w:r>
      <w:smartTag w:uri="urn:schemas-microsoft-com:office:smarttags" w:element="stockticker">
        <w:r>
          <w:t>IMC</w:t>
        </w:r>
      </w:smartTag>
      <w:r>
        <w:t xml:space="preserve"> planners who consider all contacts a consumer has with a company or brand as a contact point where messages are delivered.</w:t>
      </w:r>
    </w:p>
    <w:p w:rsidR="00032733" w:rsidRDefault="00032733">
      <w:pPr>
        <w:jc w:val="both"/>
      </w:pPr>
    </w:p>
    <w:p w:rsidR="00032733" w:rsidRDefault="00032733">
      <w:pPr>
        <w:jc w:val="both"/>
      </w:pPr>
      <w:r>
        <w:t>3.1.2</w:t>
      </w:r>
      <w:r>
        <w:tab/>
        <w:t>Selection and Attention</w:t>
      </w:r>
    </w:p>
    <w:p w:rsidR="00032733" w:rsidRDefault="00032733">
      <w:pPr>
        <w:jc w:val="both"/>
      </w:pPr>
      <w:r>
        <w:t xml:space="preserve">The ability to draw </w:t>
      </w:r>
      <w:r>
        <w:rPr>
          <w:b/>
        </w:rPr>
        <w:t>attention</w:t>
      </w:r>
      <w:r>
        <w:t xml:space="preserve"> that brings visibility to an advertised product is one of advertising’s greatest strengths. Surprise and humor, as well as many other efforts, are used to gain attention. </w:t>
      </w:r>
    </w:p>
    <w:p w:rsidR="00032733" w:rsidRDefault="00032733">
      <w:pPr>
        <w:jc w:val="both"/>
      </w:pPr>
    </w:p>
    <w:p w:rsidR="00032733" w:rsidRDefault="00032733">
      <w:pPr>
        <w:jc w:val="both"/>
      </w:pPr>
      <w:r>
        <w:t>3.1.3</w:t>
      </w:r>
      <w:r>
        <w:tab/>
        <w:t>Interest and Relevance</w:t>
      </w:r>
    </w:p>
    <w:p w:rsidR="00032733" w:rsidRDefault="00032733">
      <w:pPr>
        <w:jc w:val="both"/>
      </w:pPr>
      <w:r>
        <w:lastRenderedPageBreak/>
        <w:t xml:space="preserve">Another factor in perception is </w:t>
      </w:r>
      <w:r>
        <w:rPr>
          <w:b/>
        </w:rPr>
        <w:t>interest</w:t>
      </w:r>
      <w:r>
        <w:t>, which means the receiver of the message has become mentally engaged in some way with the ad and the product. Ad messages are designed not only to get but also to hold the audience’s interest.</w:t>
      </w:r>
    </w:p>
    <w:p w:rsidR="00032733" w:rsidRDefault="00032733">
      <w:pPr>
        <w:jc w:val="both"/>
      </w:pPr>
    </w:p>
    <w:p w:rsidR="00032733" w:rsidRDefault="00032733">
      <w:pPr>
        <w:jc w:val="both"/>
      </w:pPr>
      <w:r>
        <w:t xml:space="preserve">A critical factor in interest is </w:t>
      </w:r>
      <w:r>
        <w:rPr>
          <w:b/>
        </w:rPr>
        <w:t>relevance</w:t>
      </w:r>
      <w:r>
        <w:t>, which means the message connects on some personal level. When it appeals to your self-interest, then a message is said to be relevant.</w:t>
      </w:r>
    </w:p>
    <w:p w:rsidR="00032733" w:rsidRDefault="00032733">
      <w:pPr>
        <w:jc w:val="both"/>
      </w:pPr>
    </w:p>
    <w:p w:rsidR="00032733" w:rsidRDefault="00032733">
      <w:pPr>
        <w:jc w:val="both"/>
      </w:pPr>
      <w:r>
        <w:t>3.1.4</w:t>
      </w:r>
      <w:r>
        <w:tab/>
        <w:t>Awareness</w:t>
      </w:r>
    </w:p>
    <w:p w:rsidR="00032733" w:rsidRDefault="00032733">
      <w:pPr>
        <w:jc w:val="both"/>
      </w:pPr>
      <w:r>
        <w:rPr>
          <w:b/>
        </w:rPr>
        <w:t>Awareness</w:t>
      </w:r>
      <w:r>
        <w:t xml:space="preserve"> results when an advertisement initially makes an impression. Awareness is important but is considered a relatively low level of response in comparison to a behavior response.</w:t>
      </w:r>
    </w:p>
    <w:p w:rsidR="00032733" w:rsidRDefault="00032733">
      <w:pPr>
        <w:jc w:val="both"/>
      </w:pPr>
    </w:p>
    <w:p w:rsidR="00032733" w:rsidRDefault="00032733">
      <w:pPr>
        <w:jc w:val="both"/>
      </w:pPr>
      <w:r>
        <w:t>3.1.5</w:t>
      </w:r>
      <w:r>
        <w:tab/>
        <w:t>Memory: Recognition</w:t>
      </w:r>
    </w:p>
    <w:p w:rsidR="00032733" w:rsidRDefault="00032733">
      <w:pPr>
        <w:jc w:val="both"/>
      </w:pPr>
      <w:r>
        <w:rPr>
          <w:b/>
        </w:rPr>
        <w:t>Me</w:t>
      </w:r>
      <w:smartTag w:uri="urn:schemas-microsoft-com:office:smarttags" w:element="PersonName">
        <w:r>
          <w:rPr>
            <w:b/>
          </w:rPr>
          <w:t>mo</w:t>
        </w:r>
      </w:smartTag>
      <w:r>
        <w:rPr>
          <w:b/>
        </w:rPr>
        <w:t>ry</w:t>
      </w:r>
      <w:r>
        <w:t xml:space="preserve"> refers to the way people file information away in their minds. Advertisers are interested in two me</w:t>
      </w:r>
      <w:smartTag w:uri="urn:schemas-microsoft-com:office:smarttags" w:element="PersonName">
        <w:r>
          <w:t>mo</w:t>
        </w:r>
      </w:smartTag>
      <w:r>
        <w:t>ry factors—</w:t>
      </w:r>
      <w:r>
        <w:rPr>
          <w:b/>
        </w:rPr>
        <w:t>recognition</w:t>
      </w:r>
      <w:r>
        <w:t xml:space="preserve">, which means people remember seeing the ad; and </w:t>
      </w:r>
      <w:r>
        <w:rPr>
          <w:b/>
        </w:rPr>
        <w:t>recall</w:t>
      </w:r>
      <w:r>
        <w:t>, which means they remember what the ad said. Recognition is a measure of perception; recall is a measure of understanding.</w:t>
      </w:r>
    </w:p>
    <w:p w:rsidR="00032733" w:rsidRDefault="00032733">
      <w:pPr>
        <w:jc w:val="both"/>
      </w:pPr>
    </w:p>
    <w:p w:rsidR="00032733" w:rsidRDefault="00032733">
      <w:pPr>
        <w:jc w:val="both"/>
      </w:pPr>
      <w:r>
        <w:t xml:space="preserve">When we measure recognition it can be </w:t>
      </w:r>
      <w:r>
        <w:rPr>
          <w:b/>
        </w:rPr>
        <w:t xml:space="preserve">aided recognition </w:t>
      </w:r>
      <w:r>
        <w:t xml:space="preserve">(or recall) or </w:t>
      </w:r>
      <w:r>
        <w:rPr>
          <w:b/>
        </w:rPr>
        <w:t xml:space="preserve">unaided recognition </w:t>
      </w:r>
      <w:r>
        <w:t>(or recall).</w:t>
      </w:r>
    </w:p>
    <w:p w:rsidR="00032733" w:rsidRDefault="00032733">
      <w:pPr>
        <w:jc w:val="both"/>
      </w:pPr>
      <w:r>
        <w:t>3.2</w:t>
      </w:r>
      <w:r>
        <w:tab/>
        <w:t>The Subliminal Issue</w:t>
      </w:r>
    </w:p>
    <w:p w:rsidR="00032733" w:rsidRDefault="00032733">
      <w:pPr>
        <w:jc w:val="both"/>
      </w:pPr>
      <w:r>
        <w:t xml:space="preserve">Subliminal advertising is a perception issue. </w:t>
      </w:r>
      <w:r>
        <w:rPr>
          <w:b/>
        </w:rPr>
        <w:t>Subliminal</w:t>
      </w:r>
      <w:r>
        <w:t xml:space="preserve"> effects are message cues given below the threshold of perception. They are designed to get past your perceptual filters by talking to your subconscious. Some people believe this type of advertising influences behavior. Others respond that subliminal perception is not only a joke, it’s a contradiction in terms.</w:t>
      </w:r>
    </w:p>
    <w:p w:rsidR="00032733" w:rsidRDefault="00032733">
      <w:pPr>
        <w:jc w:val="both"/>
      </w:pPr>
    </w:p>
    <w:p w:rsidR="00032733" w:rsidRDefault="00032733">
      <w:pPr>
        <w:jc w:val="both"/>
      </w:pPr>
      <w:r>
        <w:t>Most advertising professionals and professors believe that there is no real support for subliminal advertising.</w:t>
      </w:r>
    </w:p>
    <w:p w:rsidR="00032733" w:rsidRDefault="00032733">
      <w:pPr>
        <w:jc w:val="both"/>
      </w:pPr>
    </w:p>
    <w:p w:rsidR="00032733" w:rsidRDefault="00032733">
      <w:pPr>
        <w:jc w:val="both"/>
      </w:pPr>
    </w:p>
    <w:p w:rsidR="00032733" w:rsidRDefault="00032733">
      <w:pPr>
        <w:jc w:val="both"/>
        <w:rPr>
          <w:b/>
          <w:bCs/>
          <w:caps/>
        </w:rPr>
      </w:pPr>
      <w:r>
        <w:rPr>
          <w:b/>
          <w:bCs/>
          <w:caps/>
        </w:rPr>
        <w:t>4.0</w:t>
      </w:r>
      <w:r>
        <w:rPr>
          <w:b/>
          <w:bCs/>
          <w:caps/>
        </w:rPr>
        <w:tab/>
        <w:t>Cognition</w:t>
      </w:r>
    </w:p>
    <w:p w:rsidR="00032733" w:rsidRDefault="00032733">
      <w:pPr>
        <w:jc w:val="both"/>
      </w:pPr>
    </w:p>
    <w:p w:rsidR="00032733" w:rsidRDefault="00032733">
      <w:pPr>
        <w:jc w:val="both"/>
      </w:pPr>
      <w:r>
        <w:t>4.1</w:t>
      </w:r>
      <w:r>
        <w:tab/>
        <w:t>The Components of Cognition</w:t>
      </w:r>
    </w:p>
    <w:p w:rsidR="00032733" w:rsidRDefault="00032733">
      <w:pPr>
        <w:jc w:val="both"/>
      </w:pPr>
      <w:r>
        <w:rPr>
          <w:b/>
          <w:i/>
          <w:iCs/>
        </w:rPr>
        <w:t>Cognition</w:t>
      </w:r>
      <w:r>
        <w:t xml:space="preserve"> refers to how consumers respond to information, learn, and understand something. It’s a rational response to a message. The key components of cognition and their roles in effectiveness are:</w:t>
      </w:r>
    </w:p>
    <w:p w:rsidR="00032733" w:rsidRDefault="00032733">
      <w:pPr>
        <w:jc w:val="both"/>
      </w:pPr>
    </w:p>
    <w:p w:rsidR="00032733" w:rsidRDefault="00032733">
      <w:pPr>
        <w:numPr>
          <w:ilvl w:val="0"/>
          <w:numId w:val="35"/>
        </w:numPr>
        <w:jc w:val="both"/>
      </w:pPr>
      <w:r>
        <w:t>Needs: matching product features to consumer needs</w:t>
      </w:r>
    </w:p>
    <w:p w:rsidR="00032733" w:rsidRDefault="00032733">
      <w:pPr>
        <w:numPr>
          <w:ilvl w:val="0"/>
          <w:numId w:val="35"/>
        </w:numPr>
        <w:jc w:val="both"/>
      </w:pPr>
      <w:r>
        <w:t>Information: facts about products and their features</w:t>
      </w:r>
    </w:p>
    <w:p w:rsidR="00032733" w:rsidRDefault="00032733">
      <w:pPr>
        <w:numPr>
          <w:ilvl w:val="0"/>
          <w:numId w:val="35"/>
        </w:numPr>
        <w:jc w:val="both"/>
      </w:pPr>
      <w:r>
        <w:t>Learning: creating understanding</w:t>
      </w:r>
    </w:p>
    <w:p w:rsidR="00032733" w:rsidRDefault="00032733">
      <w:pPr>
        <w:numPr>
          <w:ilvl w:val="0"/>
          <w:numId w:val="35"/>
        </w:numPr>
        <w:jc w:val="both"/>
      </w:pPr>
      <w:r>
        <w:t>Differentiation: understand the differences between competitive products</w:t>
      </w:r>
    </w:p>
    <w:p w:rsidR="00032733" w:rsidRDefault="00032733">
      <w:pPr>
        <w:numPr>
          <w:ilvl w:val="0"/>
          <w:numId w:val="35"/>
        </w:numPr>
        <w:jc w:val="both"/>
      </w:pPr>
      <w:r>
        <w:t>Recall: locking information in me</w:t>
      </w:r>
      <w:smartTag w:uri="urn:schemas-microsoft-com:office:smarttags" w:element="PersonName">
        <w:r>
          <w:t>mo</w:t>
        </w:r>
      </w:smartTag>
      <w:r>
        <w:t>ry</w:t>
      </w:r>
    </w:p>
    <w:p w:rsidR="00032733" w:rsidRDefault="00032733">
      <w:pPr>
        <w:jc w:val="both"/>
      </w:pPr>
    </w:p>
    <w:p w:rsidR="00032733" w:rsidRDefault="00032733">
      <w:pPr>
        <w:jc w:val="both"/>
      </w:pPr>
      <w:r>
        <w:t>4.2</w:t>
      </w:r>
      <w:r>
        <w:tab/>
        <w:t>Needs</w:t>
      </w:r>
    </w:p>
    <w:p w:rsidR="00032733" w:rsidRDefault="00032733">
      <w:pPr>
        <w:jc w:val="both"/>
      </w:pPr>
      <w:r>
        <w:rPr>
          <w:b/>
        </w:rPr>
        <w:lastRenderedPageBreak/>
        <w:t>Needs</w:t>
      </w:r>
      <w:r>
        <w:t xml:space="preserve"> are something you think about and </w:t>
      </w:r>
      <w:r>
        <w:rPr>
          <w:b/>
        </w:rPr>
        <w:t>wants</w:t>
      </w:r>
      <w:r>
        <w:t xml:space="preserve"> are based on feelings and desires. When we refer to needs, we are usually talking about the cognitive impact of an advertising message. A cognitive ad will explain how a product works and what it can do for the user, which is the way advertisers address consumer needs. The objective is to provide information that meets a consumer’s needs in order to develop their understanding, which is a cognitive response. </w:t>
      </w:r>
    </w:p>
    <w:p w:rsidR="00032733" w:rsidRDefault="00032733">
      <w:pPr>
        <w:jc w:val="both"/>
      </w:pPr>
    </w:p>
    <w:p w:rsidR="00032733" w:rsidRDefault="00032733">
      <w:pPr>
        <w:jc w:val="both"/>
      </w:pPr>
      <w:r>
        <w:t>4.3</w:t>
      </w:r>
      <w:r>
        <w:tab/>
        <w:t>Information</w:t>
      </w:r>
    </w:p>
    <w:p w:rsidR="00032733" w:rsidRDefault="00032733">
      <w:pPr>
        <w:jc w:val="both"/>
      </w:pPr>
      <w:r>
        <w:t>Advertising often provides information about products, usually facts about product performance and features. The informative nature of advertising is particularly important for products that are complex or that involve a high price or high risk.</w:t>
      </w:r>
    </w:p>
    <w:p w:rsidR="00032733" w:rsidRDefault="00032733">
      <w:pPr>
        <w:jc w:val="both"/>
      </w:pPr>
    </w:p>
    <w:p w:rsidR="00032733" w:rsidRDefault="00032733">
      <w:pPr>
        <w:jc w:val="both"/>
      </w:pPr>
      <w:r>
        <w:t>4.4</w:t>
      </w:r>
      <w:r>
        <w:tab/>
        <w:t>Cognitive Learning</w:t>
      </w:r>
    </w:p>
    <w:p w:rsidR="00032733" w:rsidRDefault="00032733">
      <w:pPr>
        <w:jc w:val="both"/>
      </w:pPr>
      <w:r>
        <w:rPr>
          <w:b/>
        </w:rPr>
        <w:t>Cognitive learning</w:t>
      </w:r>
      <w:r>
        <w:t xml:space="preserve"> occurs when a presentation of facts, information, and explanations leads to understanding. </w:t>
      </w:r>
      <w:r>
        <w:rPr>
          <w:b/>
        </w:rPr>
        <w:t>Conditioned learning</w:t>
      </w:r>
      <w:r>
        <w:t xml:space="preserve"> takes place when the learner lin</w:t>
      </w:r>
      <w:smartTag w:uri="urn:schemas-microsoft-com:office:smarttags" w:element="PersonName">
        <w:r>
          <w:t>ks</w:t>
        </w:r>
      </w:smartTag>
      <w:r>
        <w:t xml:space="preserve"> one thing with another. This is a process of association that is established through repetition.</w:t>
      </w:r>
    </w:p>
    <w:p w:rsidR="00032733" w:rsidRDefault="00032733">
      <w:pPr>
        <w:jc w:val="both"/>
      </w:pPr>
    </w:p>
    <w:p w:rsidR="00032733" w:rsidRDefault="00032733">
      <w:pPr>
        <w:jc w:val="both"/>
      </w:pPr>
      <w:r>
        <w:t>The cognitive learning route is used by consumers who are trying to learn everything they can about a product before they buy it. Advertisements that use demonstrations and comparisons are attempting to help consumers learn.</w:t>
      </w:r>
    </w:p>
    <w:p w:rsidR="00032733" w:rsidRDefault="00032733">
      <w:pPr>
        <w:jc w:val="both"/>
      </w:pPr>
    </w:p>
    <w:p w:rsidR="00032733" w:rsidRDefault="00032733">
      <w:pPr>
        <w:jc w:val="both"/>
      </w:pPr>
      <w:r>
        <w:t>4.5</w:t>
      </w:r>
      <w:r>
        <w:tab/>
        <w:t>Differentiation</w:t>
      </w:r>
    </w:p>
    <w:p w:rsidR="00032733" w:rsidRDefault="00032733">
      <w:pPr>
        <w:jc w:val="both"/>
      </w:pPr>
      <w:r>
        <w:t xml:space="preserve">A key function of advertising is to differentiate one brand from another, which is what happens when consumers understand the explanation of a competitive advantage. </w:t>
      </w:r>
    </w:p>
    <w:p w:rsidR="00032733" w:rsidRDefault="00032733">
      <w:pPr>
        <w:jc w:val="both"/>
      </w:pPr>
    </w:p>
    <w:p w:rsidR="00032733" w:rsidRDefault="00032733">
      <w:pPr>
        <w:jc w:val="both"/>
      </w:pPr>
      <w:r>
        <w:t>4.6</w:t>
      </w:r>
      <w:r>
        <w:tab/>
        <w:t>Memory: Recall</w:t>
      </w:r>
    </w:p>
    <w:p w:rsidR="00032733" w:rsidRDefault="00032733">
      <w:pPr>
        <w:jc w:val="both"/>
      </w:pPr>
      <w:r>
        <w:t>Recall is a measure of learning or understanding. This means that memory goes deeper with a cognitive response to an advertisement. Your memory is involved in recalling not just the ad, but the content of the message.</w:t>
      </w:r>
    </w:p>
    <w:p w:rsidR="00032733" w:rsidRDefault="00032733">
      <w:pPr>
        <w:jc w:val="both"/>
      </w:pPr>
    </w:p>
    <w:p w:rsidR="00032733" w:rsidRDefault="00032733">
      <w:pPr>
        <w:jc w:val="both"/>
      </w:pPr>
      <w:r>
        <w:t>This also explains advertising’s delayed effects—how messages are seen at one time and come back to mind at a later date when the consumer is in a purchase situation.</w:t>
      </w:r>
    </w:p>
    <w:p w:rsidR="00032733" w:rsidRDefault="00032733">
      <w:pPr>
        <w:jc w:val="both"/>
      </w:pPr>
    </w:p>
    <w:p w:rsidR="00032733" w:rsidRDefault="00032733">
      <w:pPr>
        <w:jc w:val="both"/>
      </w:pPr>
    </w:p>
    <w:p w:rsidR="00032733" w:rsidRDefault="00032733">
      <w:pPr>
        <w:jc w:val="both"/>
        <w:rPr>
          <w:b/>
          <w:bCs/>
        </w:rPr>
      </w:pPr>
      <w:r>
        <w:rPr>
          <w:b/>
          <w:bCs/>
        </w:rPr>
        <w:t>5.0</w:t>
      </w:r>
      <w:r>
        <w:rPr>
          <w:b/>
          <w:bCs/>
          <w:caps/>
        </w:rPr>
        <w:tab/>
        <w:t>The affective or emotional response</w:t>
      </w:r>
    </w:p>
    <w:p w:rsidR="00032733" w:rsidRDefault="00032733">
      <w:pPr>
        <w:jc w:val="both"/>
      </w:pPr>
      <w:r>
        <w:rPr>
          <w:b/>
        </w:rPr>
        <w:t>Affective responses</w:t>
      </w:r>
      <w:r>
        <w:t xml:space="preserve"> mirror our feelings about something. </w:t>
      </w:r>
      <w:r>
        <w:rPr>
          <w:i/>
          <w:iCs/>
        </w:rPr>
        <w:t>Affective</w:t>
      </w:r>
      <w:r>
        <w:t xml:space="preserve"> describes something that stimulates wants, touches the emotions, and creates feelings. Liking of the brand or the ad is an important affective response that advertisers monitor.</w:t>
      </w:r>
    </w:p>
    <w:p w:rsidR="00032733" w:rsidRDefault="00032733">
      <w:pPr>
        <w:jc w:val="both"/>
      </w:pPr>
    </w:p>
    <w:p w:rsidR="00032733" w:rsidRDefault="00032733">
      <w:pPr>
        <w:jc w:val="both"/>
      </w:pPr>
      <w:r>
        <w:t>5.1</w:t>
      </w:r>
      <w:r>
        <w:tab/>
        <w:t>The Components of the Affective Response</w:t>
      </w:r>
    </w:p>
    <w:p w:rsidR="00032733" w:rsidRDefault="00032733">
      <w:pPr>
        <w:jc w:val="both"/>
      </w:pPr>
      <w:r>
        <w:t>The components of the affective response and their roles in effectiveness are:</w:t>
      </w:r>
    </w:p>
    <w:p w:rsidR="00032733" w:rsidRDefault="00032733">
      <w:pPr>
        <w:jc w:val="both"/>
      </w:pPr>
    </w:p>
    <w:p w:rsidR="00032733" w:rsidRDefault="00032733">
      <w:pPr>
        <w:numPr>
          <w:ilvl w:val="0"/>
          <w:numId w:val="36"/>
        </w:numPr>
        <w:jc w:val="both"/>
      </w:pPr>
      <w:r>
        <w:t>Wants: creating desire</w:t>
      </w:r>
    </w:p>
    <w:p w:rsidR="00032733" w:rsidRDefault="00032733">
      <w:pPr>
        <w:numPr>
          <w:ilvl w:val="0"/>
          <w:numId w:val="36"/>
        </w:numPr>
        <w:jc w:val="both"/>
      </w:pPr>
      <w:r>
        <w:t>Emotions: affecting feelings</w:t>
      </w:r>
    </w:p>
    <w:p w:rsidR="00032733" w:rsidRDefault="00032733">
      <w:pPr>
        <w:numPr>
          <w:ilvl w:val="0"/>
          <w:numId w:val="36"/>
        </w:numPr>
        <w:jc w:val="both"/>
      </w:pPr>
      <w:r>
        <w:t>Liking: creating positive feelings for the ad and the brand</w:t>
      </w:r>
    </w:p>
    <w:p w:rsidR="00032733" w:rsidRDefault="00032733">
      <w:pPr>
        <w:numPr>
          <w:ilvl w:val="0"/>
          <w:numId w:val="36"/>
        </w:numPr>
        <w:jc w:val="both"/>
      </w:pPr>
      <w:r>
        <w:t>Resonance: appeals to self interest</w:t>
      </w:r>
    </w:p>
    <w:p w:rsidR="00032733" w:rsidRDefault="00032733">
      <w:pPr>
        <w:jc w:val="both"/>
      </w:pPr>
    </w:p>
    <w:p w:rsidR="00032733" w:rsidRDefault="00032733">
      <w:pPr>
        <w:jc w:val="both"/>
      </w:pPr>
      <w:r>
        <w:t>5.1.1</w:t>
      </w:r>
      <w:r>
        <w:tab/>
        <w:t>Wants</w:t>
      </w:r>
    </w:p>
    <w:p w:rsidR="00032733" w:rsidRDefault="00032733">
      <w:pPr>
        <w:jc w:val="both"/>
      </w:pPr>
      <w:r>
        <w:t>Wants are depicted as influence by emotion or desire. Desire is based on wishes, longing, or cravings. Impulse buying is a good example.</w:t>
      </w:r>
    </w:p>
    <w:p w:rsidR="00032733" w:rsidRDefault="00032733">
      <w:pPr>
        <w:jc w:val="both"/>
      </w:pPr>
    </w:p>
    <w:p w:rsidR="00032733" w:rsidRDefault="00032733">
      <w:pPr>
        <w:jc w:val="both"/>
      </w:pPr>
      <w:r>
        <w:t>5.1.2</w:t>
      </w:r>
      <w:r>
        <w:tab/>
        <w:t>Emotions</w:t>
      </w:r>
    </w:p>
    <w:p w:rsidR="00032733" w:rsidRDefault="00032733">
      <w:pPr>
        <w:jc w:val="both"/>
      </w:pPr>
      <w:r>
        <w:t>Recent research has determined that emotion may have more impact than rational approaches on both attitudes and behavior.</w:t>
      </w:r>
    </w:p>
    <w:p w:rsidR="00032733" w:rsidRDefault="00032733">
      <w:pPr>
        <w:jc w:val="both"/>
      </w:pPr>
    </w:p>
    <w:p w:rsidR="00032733" w:rsidRDefault="00032733">
      <w:pPr>
        <w:jc w:val="both"/>
      </w:pPr>
      <w:r>
        <w:t xml:space="preserve">Emotions, which agitate our passions or feelings, appear in a number of forms in advertising, such as humor, love, or fear. Ads that rely on arousing these feelings are referred to as </w:t>
      </w:r>
      <w:r>
        <w:rPr>
          <w:b/>
        </w:rPr>
        <w:t>emotional appeals</w:t>
      </w:r>
      <w:r>
        <w:t>.</w:t>
      </w:r>
    </w:p>
    <w:p w:rsidR="00032733" w:rsidRDefault="00032733">
      <w:pPr>
        <w:jc w:val="both"/>
      </w:pPr>
    </w:p>
    <w:p w:rsidR="00032733" w:rsidRDefault="00032733">
      <w:pPr>
        <w:jc w:val="both"/>
      </w:pPr>
      <w:r>
        <w:t>5.1.3</w:t>
      </w:r>
      <w:r>
        <w:tab/>
        <w:t>Liking</w:t>
      </w:r>
    </w:p>
    <w:p w:rsidR="00032733" w:rsidRDefault="00032733">
      <w:pPr>
        <w:jc w:val="both"/>
      </w:pPr>
      <w:r>
        <w:t xml:space="preserve">A study by the Advertising Research Foundation found that liking a brand (or ad) was the best predictor of a consumer’s behavior. Liking is measured in terms of two responses: liking the ad or liking the brand. Positive feelings generated by the ad may not always transfer to the brand. </w:t>
      </w:r>
    </w:p>
    <w:p w:rsidR="00032733" w:rsidRDefault="00032733">
      <w:pPr>
        <w:jc w:val="both"/>
      </w:pPr>
    </w:p>
    <w:p w:rsidR="00032733" w:rsidRDefault="00032733">
      <w:pPr>
        <w:jc w:val="both"/>
      </w:pPr>
      <w:r>
        <w:t>Affective responses inspire people to share their experiences with their friends, creating buzz.</w:t>
      </w:r>
    </w:p>
    <w:p w:rsidR="00032733" w:rsidRDefault="00032733">
      <w:pPr>
        <w:jc w:val="both"/>
      </w:pPr>
      <w:r>
        <w:t>5.1.4</w:t>
      </w:r>
      <w:r>
        <w:tab/>
        <w:t>Resonance</w:t>
      </w:r>
    </w:p>
    <w:p w:rsidR="00032733" w:rsidRDefault="00032733">
      <w:pPr>
        <w:jc w:val="both"/>
      </w:pPr>
      <w:r>
        <w:t xml:space="preserve">Advertisements that create </w:t>
      </w:r>
      <w:r>
        <w:rPr>
          <w:b/>
        </w:rPr>
        <w:t>resonance</w:t>
      </w:r>
      <w:r>
        <w:t xml:space="preserve"> where the message “rings true,” help the consumer identify with the brand on a personal level. Resonance is stronger than liking because it involves an element of self-identification.</w:t>
      </w:r>
    </w:p>
    <w:p w:rsidR="00032733" w:rsidRDefault="00032733">
      <w:pPr>
        <w:jc w:val="both"/>
      </w:pPr>
    </w:p>
    <w:p w:rsidR="00032733" w:rsidRDefault="00032733">
      <w:pPr>
        <w:jc w:val="both"/>
      </w:pPr>
    </w:p>
    <w:p w:rsidR="00032733" w:rsidRDefault="00032733">
      <w:pPr>
        <w:jc w:val="both"/>
        <w:rPr>
          <w:b/>
          <w:bCs/>
          <w:caps/>
        </w:rPr>
      </w:pPr>
      <w:r>
        <w:rPr>
          <w:b/>
          <w:bCs/>
          <w:caps/>
        </w:rPr>
        <w:t>6.0</w:t>
      </w:r>
      <w:r>
        <w:rPr>
          <w:b/>
          <w:bCs/>
          <w:caps/>
        </w:rPr>
        <w:tab/>
        <w:t>Association</w:t>
      </w:r>
    </w:p>
    <w:p w:rsidR="00032733" w:rsidRDefault="00032733">
      <w:pPr>
        <w:jc w:val="both"/>
      </w:pPr>
      <w:r>
        <w:rPr>
          <w:b/>
        </w:rPr>
        <w:t>Association</w:t>
      </w:r>
      <w:r>
        <w:t xml:space="preserve"> is communication through symbolism. It is the process of making symbolic connections between a brand and characteristics, qualities, or lifestyles that represent the brand’s image and personality.</w:t>
      </w:r>
    </w:p>
    <w:p w:rsidR="00032733" w:rsidRDefault="00032733">
      <w:pPr>
        <w:jc w:val="both"/>
      </w:pPr>
    </w:p>
    <w:p w:rsidR="00032733" w:rsidRDefault="00032733">
      <w:pPr>
        <w:jc w:val="both"/>
      </w:pPr>
      <w:r>
        <w:t>6.1</w:t>
      </w:r>
      <w:r>
        <w:tab/>
        <w:t>Components of Association</w:t>
      </w:r>
    </w:p>
    <w:p w:rsidR="00032733" w:rsidRDefault="00032733">
      <w:pPr>
        <w:jc w:val="both"/>
      </w:pPr>
      <w:r>
        <w:t>Association uses symbolism as well as conditioned learning to make the connections in a consumer’s mind between a brand and certain desired qualities that define the brand and make it distinctive. When the connection is successfully established, a brand takes on meaning and is transformed from a generic product to a brand with a unique image. The components of association and their roles in effectiveness are:</w:t>
      </w:r>
    </w:p>
    <w:p w:rsidR="00032733" w:rsidRDefault="00032733">
      <w:pPr>
        <w:jc w:val="both"/>
      </w:pPr>
    </w:p>
    <w:p w:rsidR="00032733" w:rsidRDefault="00032733">
      <w:pPr>
        <w:numPr>
          <w:ilvl w:val="0"/>
          <w:numId w:val="11"/>
        </w:numPr>
        <w:jc w:val="both"/>
      </w:pPr>
      <w:r>
        <w:t>Symbolism: something that stands for something else, such as a quality or value</w:t>
      </w:r>
    </w:p>
    <w:p w:rsidR="00032733" w:rsidRDefault="00032733">
      <w:pPr>
        <w:numPr>
          <w:ilvl w:val="0"/>
          <w:numId w:val="11"/>
        </w:numPr>
        <w:jc w:val="both"/>
      </w:pPr>
      <w:r>
        <w:t>Conditioned Learning: creating links and bonds through repetition</w:t>
      </w:r>
    </w:p>
    <w:p w:rsidR="00032733" w:rsidRDefault="00032733">
      <w:pPr>
        <w:numPr>
          <w:ilvl w:val="0"/>
          <w:numId w:val="11"/>
        </w:numPr>
        <w:jc w:val="both"/>
      </w:pPr>
      <w:r>
        <w:t>Brand Transformation: creating brand meaning</w:t>
      </w:r>
    </w:p>
    <w:p w:rsidR="00032733" w:rsidRDefault="00032733">
      <w:pPr>
        <w:jc w:val="both"/>
      </w:pPr>
    </w:p>
    <w:p w:rsidR="00032733" w:rsidRDefault="00032733">
      <w:pPr>
        <w:jc w:val="both"/>
      </w:pPr>
      <w:r>
        <w:t>6.1.1</w:t>
      </w:r>
      <w:r>
        <w:tab/>
        <w:t>Symbolism</w:t>
      </w:r>
    </w:p>
    <w:p w:rsidR="00032733" w:rsidRDefault="00032733">
      <w:pPr>
        <w:jc w:val="both"/>
      </w:pPr>
      <w:r>
        <w:lastRenderedPageBreak/>
        <w:t xml:space="preserve">The association takes on a </w:t>
      </w:r>
      <w:r>
        <w:rPr>
          <w:b/>
        </w:rPr>
        <w:t>symbolic meaning</w:t>
      </w:r>
      <w:r>
        <w:t>, which means the brand stands for a certain quality, such as luxury or status. In successful branding, a bond or relationship is created between a customer and a brand based on these symbolic meanings.</w:t>
      </w:r>
    </w:p>
    <w:p w:rsidR="00032733" w:rsidRDefault="00032733">
      <w:pPr>
        <w:jc w:val="both"/>
      </w:pPr>
    </w:p>
    <w:p w:rsidR="00032733" w:rsidRDefault="00032733">
      <w:pPr>
        <w:jc w:val="both"/>
      </w:pPr>
      <w:r>
        <w:t>6.1.2</w:t>
      </w:r>
      <w:r>
        <w:tab/>
        <w:t>Conditioned Learning</w:t>
      </w:r>
    </w:p>
    <w:p w:rsidR="00032733" w:rsidRDefault="00032733">
      <w:pPr>
        <w:jc w:val="both"/>
      </w:pPr>
      <w:r>
        <w:t>Conditioned learning, which is the way association implants an idea in a consumer’s mind, is important because it explains much of the impact of advertising. People learn about a product or brand in a largely noncognitive, even nonrational, way.</w:t>
      </w:r>
    </w:p>
    <w:p w:rsidR="00032733" w:rsidRDefault="00032733">
      <w:pPr>
        <w:jc w:val="both"/>
      </w:pPr>
    </w:p>
    <w:p w:rsidR="00032733" w:rsidRDefault="00032733">
      <w:pPr>
        <w:jc w:val="both"/>
      </w:pPr>
      <w:r>
        <w:t>6.2</w:t>
      </w:r>
      <w:r>
        <w:tab/>
        <w:t>Brand Transformation</w:t>
      </w:r>
    </w:p>
    <w:p w:rsidR="00032733" w:rsidRDefault="00032733">
      <w:pPr>
        <w:jc w:val="both"/>
      </w:pPr>
      <w:r>
        <w:rPr>
          <w:b/>
        </w:rPr>
        <w:t>Transformation</w:t>
      </w:r>
      <w:r>
        <w:t>, as explained by DDB Needham’s Bill Wells</w:t>
      </w:r>
      <w:r>
        <w:rPr>
          <w:rStyle w:val="FootnoteReference"/>
        </w:rPr>
        <w:footnoteReference w:id="2"/>
      </w:r>
      <w:r>
        <w:t>, means a brand takes on meaning when it is transformed from a mere product into something special, something that is differentiated from other products in the category by virtue of its brand identity and image. A transformation in a consumer’s mind is a perceptual shift, one that is created al</w:t>
      </w:r>
      <w:smartTag w:uri="urn:schemas-microsoft-com:office:smarttags" w:element="PersonName">
        <w:r>
          <w:t>mo</w:t>
        </w:r>
      </w:smartTag>
      <w:r>
        <w:t>st exclusively by advertising.</w:t>
      </w:r>
    </w:p>
    <w:p w:rsidR="00032733" w:rsidRDefault="00032733">
      <w:pPr>
        <w:jc w:val="both"/>
      </w:pPr>
    </w:p>
    <w:p w:rsidR="00032733" w:rsidRDefault="00032733">
      <w:pPr>
        <w:jc w:val="both"/>
      </w:pPr>
      <w:r>
        <w:t>6.2.1</w:t>
      </w:r>
      <w:r>
        <w:tab/>
        <w:t>Components of Brand Communication</w:t>
      </w:r>
    </w:p>
    <w:p w:rsidR="00032733" w:rsidRDefault="00032733">
      <w:pPr>
        <w:jc w:val="both"/>
      </w:pPr>
      <w:r>
        <w:t>There are many terms used by brand managers to explain how they think a brand works, however, there isn’t a common set of terms to describe the effects of communication on the branding process. To better understand how this branding process works, the communication dimensions of branding can be outlined using the same six effects presented in the Facets Model.</w:t>
      </w:r>
    </w:p>
    <w:p w:rsidR="00032733" w:rsidRDefault="00032733">
      <w:pPr>
        <w:jc w:val="both"/>
      </w:pPr>
    </w:p>
    <w:p w:rsidR="00032733" w:rsidRDefault="00032733">
      <w:pPr>
        <w:numPr>
          <w:ilvl w:val="0"/>
          <w:numId w:val="37"/>
        </w:numPr>
        <w:jc w:val="both"/>
      </w:pPr>
      <w:r>
        <w:t>Perceive: brand identity</w:t>
      </w:r>
    </w:p>
    <w:p w:rsidR="00032733" w:rsidRDefault="00032733">
      <w:pPr>
        <w:numPr>
          <w:ilvl w:val="0"/>
          <w:numId w:val="37"/>
        </w:numPr>
        <w:jc w:val="both"/>
      </w:pPr>
      <w:r>
        <w:t>Understand: brand position</w:t>
      </w:r>
    </w:p>
    <w:p w:rsidR="00032733" w:rsidRDefault="00032733">
      <w:pPr>
        <w:numPr>
          <w:ilvl w:val="0"/>
          <w:numId w:val="37"/>
        </w:numPr>
        <w:jc w:val="both"/>
      </w:pPr>
      <w:r>
        <w:t>Feel: brand personality</w:t>
      </w:r>
    </w:p>
    <w:p w:rsidR="00032733" w:rsidRDefault="00032733">
      <w:pPr>
        <w:numPr>
          <w:ilvl w:val="0"/>
          <w:numId w:val="37"/>
        </w:numPr>
        <w:jc w:val="both"/>
      </w:pPr>
      <w:r>
        <w:t>Connect: brand image</w:t>
      </w:r>
    </w:p>
    <w:p w:rsidR="00032733" w:rsidRDefault="00032733">
      <w:pPr>
        <w:numPr>
          <w:ilvl w:val="0"/>
          <w:numId w:val="37"/>
        </w:numPr>
        <w:jc w:val="both"/>
      </w:pPr>
      <w:r>
        <w:t>Believe: brand promise</w:t>
      </w:r>
    </w:p>
    <w:p w:rsidR="00032733" w:rsidRDefault="00032733">
      <w:pPr>
        <w:numPr>
          <w:ilvl w:val="0"/>
          <w:numId w:val="37"/>
        </w:numPr>
        <w:jc w:val="both"/>
      </w:pPr>
      <w:r>
        <w:t>Act: brand loyalty</w:t>
      </w:r>
    </w:p>
    <w:p w:rsidR="00032733" w:rsidRDefault="00032733">
      <w:pPr>
        <w:jc w:val="both"/>
      </w:pPr>
    </w:p>
    <w:p w:rsidR="00032733" w:rsidRDefault="00032733">
      <w:pPr>
        <w:jc w:val="both"/>
      </w:pPr>
      <w:r>
        <w:t xml:space="preserve">A </w:t>
      </w:r>
      <w:r>
        <w:rPr>
          <w:b/>
        </w:rPr>
        <w:t>brand identity</w:t>
      </w:r>
      <w:r>
        <w:t xml:space="preserve"> must be distinctive, it represents one particular product within a category, and it must be recognizable and memorable. The customer must know the brand’s identification markers and can connect those marks with a memory of a message about the brand or past experience with it.</w:t>
      </w:r>
    </w:p>
    <w:p w:rsidR="00032733" w:rsidRDefault="00032733">
      <w:pPr>
        <w:jc w:val="both"/>
      </w:pPr>
    </w:p>
    <w:p w:rsidR="00032733" w:rsidRDefault="00032733">
      <w:pPr>
        <w:jc w:val="both"/>
      </w:pPr>
      <w:r>
        <w:rPr>
          <w:b/>
        </w:rPr>
        <w:t>Brand position</w:t>
      </w:r>
      <w:r>
        <w:t xml:space="preserve"> means that understanding the brand requires the consumer to learn what the brand is and what it stands for relative to its category and its co</w:t>
      </w:r>
      <w:smartTag w:uri="urn:schemas-microsoft-com:office:smarttags" w:element="PersonName">
        <w:r>
          <w:t>mp</w:t>
        </w:r>
      </w:smartTag>
      <w:r>
        <w:t>etition. The brand position states what the brand is all about, its essence, and may include the values the brand represents.</w:t>
      </w:r>
    </w:p>
    <w:p w:rsidR="00032733" w:rsidRDefault="00032733">
      <w:pPr>
        <w:jc w:val="both"/>
      </w:pPr>
    </w:p>
    <w:p w:rsidR="00032733" w:rsidRDefault="00032733">
      <w:pPr>
        <w:jc w:val="both"/>
      </w:pPr>
      <w:r>
        <w:rPr>
          <w:b/>
        </w:rPr>
        <w:t>Brand personality</w:t>
      </w:r>
      <w:r>
        <w:t xml:space="preserve"> is the idea that a brand takes on familiar human characteristics, such as friendliness, trustworthiness, or snobbery, and contributes an effective dimension to the meaning of the brand. It reflects how people feel about a brand.</w:t>
      </w:r>
    </w:p>
    <w:p w:rsidR="00032733" w:rsidRDefault="00032733">
      <w:pPr>
        <w:jc w:val="both"/>
      </w:pPr>
    </w:p>
    <w:p w:rsidR="00032733" w:rsidRDefault="00032733">
      <w:pPr>
        <w:jc w:val="both"/>
      </w:pPr>
      <w:r>
        <w:rPr>
          <w:b/>
        </w:rPr>
        <w:lastRenderedPageBreak/>
        <w:t>Brand image</w:t>
      </w:r>
      <w:r>
        <w:t xml:space="preserve"> is the mental impression consumers construct for a product. It is created through understanding symbolism and associations. Meaning is created for a brand by creating associations that connect the brand to lifestyles, types of people who use the product, and other qualities, such as value and status. The richness of the brand image determines the quality of the relationship and the emotional connections that link a customer to a brand.</w:t>
      </w:r>
    </w:p>
    <w:p w:rsidR="00032733" w:rsidRDefault="00032733">
      <w:pPr>
        <w:jc w:val="both"/>
      </w:pPr>
    </w:p>
    <w:p w:rsidR="00032733" w:rsidRDefault="00032733">
      <w:pPr>
        <w:jc w:val="both"/>
      </w:pPr>
      <w:r>
        <w:rPr>
          <w:b/>
        </w:rPr>
        <w:t>Brand promise</w:t>
      </w:r>
      <w:r>
        <w:t xml:space="preserve"> occurs when the brand establishes a familiar image and an expectation level based on familiarity, consistency, and predictability. </w:t>
      </w:r>
    </w:p>
    <w:p w:rsidR="00032733" w:rsidRDefault="00032733">
      <w:pPr>
        <w:jc w:val="both"/>
      </w:pPr>
    </w:p>
    <w:p w:rsidR="00032733" w:rsidRDefault="00032733">
      <w:pPr>
        <w:jc w:val="both"/>
      </w:pPr>
      <w:r>
        <w:rPr>
          <w:b/>
        </w:rPr>
        <w:t>Brand loyalty</w:t>
      </w:r>
      <w:r>
        <w:t xml:space="preserve"> can occur when a personal experience with a brand develops into a relationship, which is a connection over time that results in brand loyalty.</w:t>
      </w:r>
    </w:p>
    <w:p w:rsidR="00032733" w:rsidRDefault="00032733">
      <w:pPr>
        <w:jc w:val="both"/>
      </w:pPr>
    </w:p>
    <w:p w:rsidR="00032733" w:rsidRDefault="00032733">
      <w:pPr>
        <w:jc w:val="both"/>
      </w:pPr>
      <w:r>
        <w:t>6.3</w:t>
      </w:r>
      <w:r>
        <w:tab/>
        <w:t>Association Networks</w:t>
      </w:r>
    </w:p>
    <w:p w:rsidR="00032733" w:rsidRDefault="00032733">
      <w:pPr>
        <w:jc w:val="both"/>
      </w:pPr>
      <w:r>
        <w:t xml:space="preserve">In association tests, which are used in planning brand and positioning strategies, people are asked what they think of when they hear a cue, such as the name of a product category. They respond with all the things that come to their mind, and that forms their </w:t>
      </w:r>
      <w:r>
        <w:rPr>
          <w:b/>
        </w:rPr>
        <w:t>network of associations</w:t>
      </w:r>
      <w:r>
        <w:t>.</w:t>
      </w:r>
    </w:p>
    <w:p w:rsidR="00032733" w:rsidRDefault="00032733">
      <w:pPr>
        <w:jc w:val="both"/>
      </w:pPr>
    </w:p>
    <w:p w:rsidR="00032733" w:rsidRDefault="00032733">
      <w:pPr>
        <w:jc w:val="both"/>
      </w:pPr>
    </w:p>
    <w:p w:rsidR="00032733" w:rsidRDefault="00032733">
      <w:pPr>
        <w:jc w:val="both"/>
        <w:rPr>
          <w:b/>
          <w:bCs/>
          <w:caps/>
        </w:rPr>
      </w:pPr>
      <w:r>
        <w:rPr>
          <w:b/>
          <w:bCs/>
          <w:caps/>
        </w:rPr>
        <w:t>7.0</w:t>
      </w:r>
      <w:r>
        <w:rPr>
          <w:b/>
          <w:bCs/>
          <w:caps/>
        </w:rPr>
        <w:tab/>
        <w:t>Persuasion</w:t>
      </w:r>
    </w:p>
    <w:p w:rsidR="00032733" w:rsidRDefault="00032733">
      <w:pPr>
        <w:jc w:val="both"/>
      </w:pPr>
      <w:r>
        <w:rPr>
          <w:b/>
        </w:rPr>
        <w:t>Persuasion</w:t>
      </w:r>
      <w:r>
        <w:t xml:space="preserve"> is the conscious intent on the part of the source to influence or motivate the receiver of a message to believe or do something. It can be produced by both rational arguments and compelling emotions.</w:t>
      </w:r>
    </w:p>
    <w:p w:rsidR="00032733" w:rsidRDefault="00032733">
      <w:pPr>
        <w:jc w:val="both"/>
      </w:pPr>
    </w:p>
    <w:p w:rsidR="00032733" w:rsidRDefault="00032733">
      <w:pPr>
        <w:jc w:val="both"/>
      </w:pPr>
      <w:r>
        <w:t>7.1</w:t>
      </w:r>
      <w:r>
        <w:tab/>
        <w:t>The Components of Persuasion</w:t>
      </w:r>
    </w:p>
    <w:p w:rsidR="00032733" w:rsidRDefault="00032733">
      <w:pPr>
        <w:jc w:val="both"/>
      </w:pPr>
      <w:r>
        <w:t>Persuasion is designed to change attitudes and behavior and build beliefs. Following is a list of components connected to persuasion:</w:t>
      </w:r>
    </w:p>
    <w:p w:rsidR="00032733" w:rsidRDefault="00032733">
      <w:pPr>
        <w:jc w:val="both"/>
      </w:pPr>
    </w:p>
    <w:p w:rsidR="00032733" w:rsidRDefault="00032733">
      <w:pPr>
        <w:numPr>
          <w:ilvl w:val="0"/>
          <w:numId w:val="39"/>
        </w:numPr>
        <w:jc w:val="both"/>
      </w:pPr>
      <w:r>
        <w:t>Attitudes: a state of mind, tendency, propensity, position, inclination</w:t>
      </w:r>
    </w:p>
    <w:p w:rsidR="00032733" w:rsidRDefault="00032733">
      <w:pPr>
        <w:numPr>
          <w:ilvl w:val="0"/>
          <w:numId w:val="39"/>
        </w:numPr>
        <w:jc w:val="both"/>
      </w:pPr>
      <w:r>
        <w:t>Argument: reasons, proof</w:t>
      </w:r>
    </w:p>
    <w:p w:rsidR="00032733" w:rsidRDefault="00032733">
      <w:pPr>
        <w:numPr>
          <w:ilvl w:val="0"/>
          <w:numId w:val="39"/>
        </w:numPr>
        <w:jc w:val="both"/>
      </w:pPr>
      <w:r>
        <w:t>Involvement: engagement; intensifies brand relationships</w:t>
      </w:r>
    </w:p>
    <w:p w:rsidR="00032733" w:rsidRDefault="00032733">
      <w:pPr>
        <w:numPr>
          <w:ilvl w:val="0"/>
          <w:numId w:val="39"/>
        </w:numPr>
        <w:jc w:val="both"/>
      </w:pPr>
      <w:r>
        <w:t>Motivation: incentive or reason to respond</w:t>
      </w:r>
    </w:p>
    <w:p w:rsidR="00032733" w:rsidRDefault="00032733">
      <w:pPr>
        <w:numPr>
          <w:ilvl w:val="0"/>
          <w:numId w:val="39"/>
        </w:numPr>
        <w:jc w:val="both"/>
      </w:pPr>
      <w:r>
        <w:t>Influence: external people or events that shape attitudes and behavior</w:t>
      </w:r>
    </w:p>
    <w:p w:rsidR="00032733" w:rsidRDefault="00032733">
      <w:pPr>
        <w:numPr>
          <w:ilvl w:val="0"/>
          <w:numId w:val="39"/>
        </w:numPr>
        <w:jc w:val="both"/>
      </w:pPr>
      <w:r>
        <w:t>Conviction and Preference: creating agreement and consideration (into to try or buy)</w:t>
      </w:r>
    </w:p>
    <w:p w:rsidR="00032733" w:rsidRDefault="00032733">
      <w:pPr>
        <w:numPr>
          <w:ilvl w:val="0"/>
          <w:numId w:val="39"/>
        </w:numPr>
        <w:jc w:val="both"/>
      </w:pPr>
      <w:r>
        <w:t>Loyalty: repeat purchase, satisfaction, advocate</w:t>
      </w:r>
    </w:p>
    <w:p w:rsidR="00032733" w:rsidRDefault="00032733">
      <w:pPr>
        <w:jc w:val="both"/>
      </w:pPr>
    </w:p>
    <w:p w:rsidR="00032733" w:rsidRDefault="00032733">
      <w:pPr>
        <w:jc w:val="both"/>
      </w:pPr>
      <w:r>
        <w:t>7.1.1</w:t>
      </w:r>
      <w:r>
        <w:tab/>
        <w:t>Attitudes</w:t>
      </w:r>
    </w:p>
    <w:p w:rsidR="00032733" w:rsidRDefault="00032733">
      <w:pPr>
        <w:jc w:val="both"/>
      </w:pPr>
      <w:r>
        <w:t xml:space="preserve">An </w:t>
      </w:r>
      <w:r>
        <w:rPr>
          <w:b/>
        </w:rPr>
        <w:t>attitude</w:t>
      </w:r>
      <w:r>
        <w:t xml:space="preserve"> is mental readiness to react to a situation in a given way. Attitudes are seen by many scholars as the most central factor in persuasion. They can be positive, negative, or neutral. Positive and negative attitudes can motivate people to action. Marketing communication is used to establish, change, or reinforce attitudes.</w:t>
      </w:r>
    </w:p>
    <w:p w:rsidR="00032733" w:rsidRDefault="00032733">
      <w:pPr>
        <w:jc w:val="both"/>
      </w:pPr>
    </w:p>
    <w:p w:rsidR="00032733" w:rsidRDefault="00032733">
      <w:pPr>
        <w:jc w:val="both"/>
      </w:pPr>
      <w:r>
        <w:t>7.1.2</w:t>
      </w:r>
      <w:r>
        <w:tab/>
        <w:t>Arguments</w:t>
      </w:r>
    </w:p>
    <w:p w:rsidR="00032733" w:rsidRDefault="00032733">
      <w:pPr>
        <w:jc w:val="both"/>
      </w:pPr>
      <w:r>
        <w:lastRenderedPageBreak/>
        <w:t xml:space="preserve">An </w:t>
      </w:r>
      <w:r>
        <w:rPr>
          <w:b/>
        </w:rPr>
        <w:t>argument</w:t>
      </w:r>
      <w:r>
        <w:t xml:space="preserve"> is based on a cognitive strategy. It uses logic, reasons, and proof to make a point and build conviction.</w:t>
      </w:r>
    </w:p>
    <w:p w:rsidR="00032733" w:rsidRDefault="00032733">
      <w:pPr>
        <w:jc w:val="both"/>
      </w:pPr>
    </w:p>
    <w:p w:rsidR="00032733" w:rsidRDefault="00032733">
      <w:pPr>
        <w:jc w:val="both"/>
      </w:pPr>
      <w:r>
        <w:t>7.1.3</w:t>
      </w:r>
      <w:r>
        <w:tab/>
        <w:t>Motivation</w:t>
      </w:r>
    </w:p>
    <w:p w:rsidR="00032733" w:rsidRDefault="00032733">
      <w:pPr>
        <w:jc w:val="both"/>
      </w:pPr>
      <w:r>
        <w:rPr>
          <w:b/>
        </w:rPr>
        <w:t>Motivation</w:t>
      </w:r>
      <w:r>
        <w:t xml:space="preserve"> is that idea that something, such as hunger or a desire to be rich, prompts a person to act in a certain way. In order to intensify the consumer’s level of motivation, advertising and other marketing communication areas, such as sales promotion, use incentives to encourage people to respond.</w:t>
      </w:r>
    </w:p>
    <w:p w:rsidR="00032733" w:rsidRDefault="00032733">
      <w:pPr>
        <w:jc w:val="both"/>
      </w:pPr>
    </w:p>
    <w:p w:rsidR="00032733" w:rsidRDefault="00032733">
      <w:pPr>
        <w:jc w:val="both"/>
      </w:pPr>
      <w:r>
        <w:t>7.1.4</w:t>
      </w:r>
      <w:r>
        <w:tab/>
        <w:t>Conviction and Preference</w:t>
      </w:r>
    </w:p>
    <w:p w:rsidR="00032733" w:rsidRDefault="00032733">
      <w:pPr>
        <w:jc w:val="both"/>
      </w:pPr>
      <w:r>
        <w:t xml:space="preserve">Effective persuasion results in </w:t>
      </w:r>
      <w:r>
        <w:rPr>
          <w:b/>
        </w:rPr>
        <w:t>conviction</w:t>
      </w:r>
      <w:r>
        <w:t xml:space="preserve">, which means consumers believe something to be true. In terms of advertising effects, belief is indicated when consumers develop a </w:t>
      </w:r>
      <w:r>
        <w:rPr>
          <w:b/>
        </w:rPr>
        <w:t>preference</w:t>
      </w:r>
      <w:r>
        <w:t xml:space="preserve"> for, or an intention to try or buy a product.</w:t>
      </w:r>
    </w:p>
    <w:p w:rsidR="00032733" w:rsidRDefault="00032733">
      <w:pPr>
        <w:jc w:val="both"/>
      </w:pPr>
    </w:p>
    <w:p w:rsidR="00032733" w:rsidRDefault="00032733">
      <w:pPr>
        <w:jc w:val="both"/>
      </w:pPr>
      <w:r>
        <w:t xml:space="preserve">Credibility is an important factor in believing something. </w:t>
      </w:r>
      <w:r>
        <w:rPr>
          <w:b/>
        </w:rPr>
        <w:t>Source credibility</w:t>
      </w:r>
      <w:r>
        <w:t xml:space="preserve"> means the person delivering the message is respected and believed.</w:t>
      </w:r>
    </w:p>
    <w:p w:rsidR="00032733" w:rsidRDefault="00032733">
      <w:pPr>
        <w:jc w:val="both"/>
      </w:pPr>
    </w:p>
    <w:p w:rsidR="00032733" w:rsidRDefault="00032733">
      <w:pPr>
        <w:jc w:val="both"/>
      </w:pPr>
      <w:r>
        <w:t>7.1.5</w:t>
      </w:r>
      <w:r>
        <w:tab/>
        <w:t>Loyalty</w:t>
      </w:r>
    </w:p>
    <w:p w:rsidR="00032733" w:rsidRDefault="00032733">
      <w:pPr>
        <w:jc w:val="both"/>
      </w:pPr>
      <w:r>
        <w:rPr>
          <w:b/>
        </w:rPr>
        <w:t>Brand loyalty</w:t>
      </w:r>
      <w:r>
        <w:t>, which is measured both as an attitude (preference) and by repeat purchases, is an important response that crosses over between thinking, feeling, and doing. It is a response that is built on customer satisfaction.</w:t>
      </w:r>
    </w:p>
    <w:p w:rsidR="00032733" w:rsidRDefault="00032733">
      <w:pPr>
        <w:jc w:val="both"/>
      </w:pPr>
      <w:r>
        <w:t>Loyalty programs are designed to retain customers as well as increase their business.</w:t>
      </w:r>
    </w:p>
    <w:p w:rsidR="00032733" w:rsidRDefault="00032733">
      <w:pPr>
        <w:jc w:val="both"/>
      </w:pPr>
    </w:p>
    <w:p w:rsidR="00032733" w:rsidRDefault="00032733">
      <w:pPr>
        <w:jc w:val="both"/>
      </w:pPr>
      <w:r>
        <w:t>Loyalty is of value because it can lead to other behavioral responses, such as advocacy for the brand.</w:t>
      </w:r>
    </w:p>
    <w:p w:rsidR="00032733" w:rsidRDefault="00032733">
      <w:pPr>
        <w:jc w:val="both"/>
      </w:pPr>
    </w:p>
    <w:p w:rsidR="00032733" w:rsidRDefault="00032733">
      <w:pPr>
        <w:jc w:val="both"/>
      </w:pPr>
      <w:r>
        <w:t>7.2</w:t>
      </w:r>
      <w:r>
        <w:tab/>
        <w:t>Involvement’s Role in Persuasion</w:t>
      </w:r>
    </w:p>
    <w:p w:rsidR="00032733" w:rsidRDefault="00032733">
      <w:pPr>
        <w:jc w:val="both"/>
      </w:pPr>
      <w:r>
        <w:rPr>
          <w:b/>
          <w:i/>
          <w:iCs/>
        </w:rPr>
        <w:t>Involvement</w:t>
      </w:r>
      <w:r>
        <w:t xml:space="preserve"> refers to the degree to which you are engrossed in attending to an ad or making a product decision. Creating a sense of involvement in a marketing communication program is a persuasive tactic because it gets people engaged with a message about a brand. A high level of involvement intensifies the brand/customer relationship. It is built on relevance. </w:t>
      </w:r>
    </w:p>
    <w:p w:rsidR="00032733" w:rsidRDefault="00032733">
      <w:pPr>
        <w:jc w:val="both"/>
      </w:pPr>
    </w:p>
    <w:p w:rsidR="00032733" w:rsidRDefault="00032733">
      <w:pPr>
        <w:jc w:val="both"/>
      </w:pPr>
      <w:r>
        <w:rPr>
          <w:b/>
        </w:rPr>
        <w:t>High involvement</w:t>
      </w:r>
      <w:r>
        <w:t xml:space="preserve"> products are major purchases, such as cars and co</w:t>
      </w:r>
      <w:smartTag w:uri="urn:schemas-microsoft-com:office:smarttags" w:element="PersonName">
        <w:r>
          <w:t>mp</w:t>
        </w:r>
      </w:smartTag>
      <w:r>
        <w:t xml:space="preserve">uters. </w:t>
      </w:r>
      <w:r>
        <w:rPr>
          <w:b/>
        </w:rPr>
        <w:t>Low involvement</w:t>
      </w:r>
      <w:r>
        <w:t xml:space="preserve"> products are things such as aspirin and milk.</w:t>
      </w:r>
    </w:p>
    <w:p w:rsidR="00032733" w:rsidRDefault="00032733">
      <w:pPr>
        <w:jc w:val="both"/>
      </w:pPr>
    </w:p>
    <w:p w:rsidR="00032733" w:rsidRDefault="00032733">
      <w:pPr>
        <w:jc w:val="both"/>
      </w:pPr>
    </w:p>
    <w:p w:rsidR="00032733" w:rsidRDefault="00032733">
      <w:pPr>
        <w:jc w:val="both"/>
        <w:rPr>
          <w:b/>
          <w:bCs/>
          <w:caps/>
        </w:rPr>
      </w:pPr>
      <w:r>
        <w:rPr>
          <w:b/>
          <w:bCs/>
          <w:caps/>
        </w:rPr>
        <w:t>8.0</w:t>
      </w:r>
      <w:r>
        <w:rPr>
          <w:b/>
          <w:bCs/>
          <w:caps/>
        </w:rPr>
        <w:tab/>
        <w:t>Behavior</w:t>
      </w:r>
    </w:p>
    <w:p w:rsidR="00032733" w:rsidRDefault="00032733">
      <w:pPr>
        <w:jc w:val="both"/>
      </w:pPr>
      <w:r>
        <w:t>The behavioral response involving action of some kind is often the most important goal of advertising. It is measured in terms of its ability to motivate people to do something.</w:t>
      </w:r>
    </w:p>
    <w:p w:rsidR="00032733" w:rsidRDefault="00032733">
      <w:pPr>
        <w:jc w:val="both"/>
      </w:pPr>
    </w:p>
    <w:p w:rsidR="00032733" w:rsidRDefault="00032733">
      <w:pPr>
        <w:jc w:val="both"/>
      </w:pPr>
      <w:r>
        <w:t>8.1</w:t>
      </w:r>
      <w:r>
        <w:tab/>
        <w:t>The Components of the Behavioral Response</w:t>
      </w:r>
    </w:p>
    <w:p w:rsidR="00032733" w:rsidRDefault="00032733">
      <w:pPr>
        <w:jc w:val="both"/>
      </w:pPr>
      <w:r>
        <w:t>Behavior is the action response. The components are:</w:t>
      </w:r>
    </w:p>
    <w:p w:rsidR="00032733" w:rsidRDefault="00032733">
      <w:pPr>
        <w:jc w:val="both"/>
      </w:pPr>
    </w:p>
    <w:p w:rsidR="00032733" w:rsidRDefault="00032733">
      <w:pPr>
        <w:numPr>
          <w:ilvl w:val="0"/>
          <w:numId w:val="12"/>
        </w:numPr>
        <w:jc w:val="both"/>
      </w:pPr>
      <w:r>
        <w:t>Try: initiating action through trial</w:t>
      </w:r>
    </w:p>
    <w:p w:rsidR="00032733" w:rsidRDefault="00032733">
      <w:pPr>
        <w:numPr>
          <w:ilvl w:val="0"/>
          <w:numId w:val="12"/>
        </w:numPr>
        <w:jc w:val="both"/>
      </w:pPr>
      <w:r>
        <w:t>Buy: making it easy to buy</w:t>
      </w:r>
    </w:p>
    <w:p w:rsidR="00032733" w:rsidRDefault="00032733">
      <w:pPr>
        <w:numPr>
          <w:ilvl w:val="0"/>
          <w:numId w:val="40"/>
        </w:numPr>
        <w:jc w:val="both"/>
      </w:pPr>
      <w:r>
        <w:lastRenderedPageBreak/>
        <w:t>Contact: responding by visiting, calling, sending back a card, clicking on a Website and so forth</w:t>
      </w:r>
    </w:p>
    <w:p w:rsidR="00032733" w:rsidRDefault="00032733">
      <w:pPr>
        <w:numPr>
          <w:ilvl w:val="0"/>
          <w:numId w:val="12"/>
        </w:numPr>
        <w:jc w:val="both"/>
      </w:pPr>
      <w:r>
        <w:t>Prevention: discourage unwanted behaviors</w:t>
      </w:r>
    </w:p>
    <w:p w:rsidR="00032733" w:rsidRDefault="00032733">
      <w:pPr>
        <w:jc w:val="both"/>
      </w:pPr>
    </w:p>
    <w:p w:rsidR="00032733" w:rsidRDefault="00032733">
      <w:pPr>
        <w:jc w:val="both"/>
      </w:pPr>
      <w:r>
        <w:t>8.1.1</w:t>
      </w:r>
      <w:r>
        <w:tab/>
        <w:t>Try and Buy</w:t>
      </w:r>
    </w:p>
    <w:p w:rsidR="00032733" w:rsidRDefault="00032733">
      <w:pPr>
        <w:jc w:val="both"/>
      </w:pPr>
      <w:r>
        <w:t xml:space="preserve">In customer-focused marketing programs, the goal is to </w:t>
      </w:r>
      <w:smartTag w:uri="urn:schemas-microsoft-com:office:smarttags" w:element="PersonName">
        <w:r>
          <w:t>mo</w:t>
        </w:r>
      </w:smartTag>
      <w:r>
        <w:t>tivate people to try a product or buy it. In a few cases, such as nonprofits, the marketing program may not be selling a good, so the action may be to sign up, volunteer, or donate.</w:t>
      </w:r>
    </w:p>
    <w:p w:rsidR="00032733" w:rsidRDefault="00032733">
      <w:pPr>
        <w:jc w:val="both"/>
      </w:pPr>
    </w:p>
    <w:p w:rsidR="00032733" w:rsidRDefault="00032733">
      <w:pPr>
        <w:jc w:val="both"/>
      </w:pPr>
      <w:r>
        <w:t>Trial is important for new products and expensive products because it lets a customer use the product without investing in purchase.</w:t>
      </w:r>
    </w:p>
    <w:p w:rsidR="00032733" w:rsidRDefault="00032733">
      <w:pPr>
        <w:jc w:val="both"/>
      </w:pPr>
    </w:p>
    <w:p w:rsidR="00032733" w:rsidRDefault="00032733">
      <w:pPr>
        <w:jc w:val="both"/>
      </w:pPr>
      <w:r>
        <w:t>8.1.2</w:t>
      </w:r>
      <w:r>
        <w:tab/>
        <w:t>Contact</w:t>
      </w:r>
    </w:p>
    <w:p w:rsidR="00032733" w:rsidRDefault="00032733">
      <w:pPr>
        <w:jc w:val="both"/>
      </w:pPr>
      <w:r>
        <w:t>Responding by making contact with the advertiser can be an important sign of effectiveness. Initiating contact is also valuable. Examples include when a customer contacts a company with a complaint, compliment, suggestion, or referral.</w:t>
      </w:r>
    </w:p>
    <w:p w:rsidR="00032733" w:rsidRDefault="00032733">
      <w:pPr>
        <w:jc w:val="both"/>
      </w:pPr>
    </w:p>
    <w:p w:rsidR="00032733" w:rsidRDefault="00032733">
      <w:pPr>
        <w:jc w:val="both"/>
      </w:pPr>
      <w:r>
        <w:t>8.1.3</w:t>
      </w:r>
      <w:r>
        <w:tab/>
        <w:t>Prevention</w:t>
      </w:r>
    </w:p>
    <w:p w:rsidR="00032733" w:rsidRDefault="00032733">
      <w:pPr>
        <w:jc w:val="both"/>
      </w:pPr>
      <w:r>
        <w:t>There are social action situations where advertising messages are designed to deter behaviors, such as limiting car use due to clean-air campaigns and anti-smoking campaigns. This is a complicated process that involves counterarguing by presenting negative messages about an unwanted behavior and creating the proper incentives to stimulate the desired behavior. Because the effects are so complicated, the impact of such campaigns is not always clear.</w:t>
      </w:r>
    </w:p>
    <w:p w:rsidR="00032733" w:rsidRDefault="00032733">
      <w:pPr>
        <w:jc w:val="both"/>
      </w:pPr>
    </w:p>
    <w:p w:rsidR="00C15EAB" w:rsidRDefault="00C15EAB">
      <w:pPr>
        <w:jc w:val="both"/>
      </w:pPr>
    </w:p>
    <w:p w:rsidR="00032733" w:rsidRDefault="00032733">
      <w:pPr>
        <w:tabs>
          <w:tab w:val="left" w:pos="360"/>
        </w:tabs>
        <w:jc w:val="both"/>
      </w:pPr>
    </w:p>
    <w:sectPr w:rsidR="00032733" w:rsidSect="00BB6349">
      <w:headerReference w:type="even" r:id="rId7"/>
      <w:headerReference w:type="default" r:id="rId8"/>
      <w:footerReference w:type="even" r:id="rId9"/>
      <w:footerReference w:type="default" r:id="rId10"/>
      <w:footerReference w:type="first" r:id="rId11"/>
      <w:pgSz w:w="12240" w:h="15840" w:code="1"/>
      <w:pgMar w:top="1440" w:right="1800" w:bottom="1440" w:left="1800" w:header="720" w:footer="720" w:gutter="0"/>
      <w:pgNumType w:start="108"/>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1A78" w:rsidRDefault="00E81A78">
      <w:r>
        <w:separator/>
      </w:r>
    </w:p>
  </w:endnote>
  <w:endnote w:type="continuationSeparator" w:id="1">
    <w:p w:rsidR="00E81A78" w:rsidRDefault="00E81A7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6F9" w:rsidRDefault="00284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54492">
      <w:rPr>
        <w:rStyle w:val="PageNumber"/>
        <w:noProof/>
      </w:rPr>
      <w:t>126</w:t>
    </w:r>
    <w:r>
      <w:rPr>
        <w:rStyle w:val="PageNumber"/>
      </w:rPr>
      <w:fldChar w:fldCharType="end"/>
    </w:r>
  </w:p>
  <w:p w:rsidR="002846F9" w:rsidRDefault="002846F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6F9" w:rsidRDefault="00284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54492">
      <w:rPr>
        <w:rStyle w:val="PageNumber"/>
        <w:noProof/>
      </w:rPr>
      <w:t>117</w:t>
    </w:r>
    <w:r>
      <w:rPr>
        <w:rStyle w:val="PageNumber"/>
      </w:rPr>
      <w:fldChar w:fldCharType="end"/>
    </w:r>
  </w:p>
  <w:p w:rsidR="002846F9" w:rsidRDefault="002846F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6F9" w:rsidRDefault="00BB6349" w:rsidP="009A5120">
    <w:pPr>
      <w:pStyle w:val="Footer"/>
      <w:jc w:val="center"/>
    </w:pPr>
    <w:r>
      <w:t>108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1A78" w:rsidRDefault="00E81A78">
      <w:r>
        <w:separator/>
      </w:r>
    </w:p>
  </w:footnote>
  <w:footnote w:type="continuationSeparator" w:id="1">
    <w:p w:rsidR="00E81A78" w:rsidRDefault="00E81A78">
      <w:r>
        <w:continuationSeparator/>
      </w:r>
    </w:p>
  </w:footnote>
  <w:footnote w:id="2">
    <w:p w:rsidR="002846F9" w:rsidRDefault="002846F9">
      <w:pPr>
        <w:pStyle w:val="FootnoteText"/>
      </w:pPr>
      <w:r>
        <w:rPr>
          <w:rStyle w:val="FootnoteReference"/>
        </w:rPr>
        <w:footnoteRef/>
      </w:r>
      <w:r>
        <w:t xml:space="preserve"> Bill Wells, “How advertising Works,” speech to St. Louis AMA, </w:t>
      </w:r>
      <w:smartTag w:uri="urn:schemas-microsoft-com:office:smarttags" w:element="date">
        <w:smartTagPr>
          <w:attr w:name="Year" w:val="1986"/>
          <w:attr w:name="Day" w:val="17"/>
          <w:attr w:name="Month" w:val="9"/>
        </w:smartTagPr>
        <w:r>
          <w:t>September 17, 1986</w:t>
        </w:r>
      </w:smartTag>
      <w: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6F9" w:rsidRDefault="002846F9" w:rsidP="009A5120">
    <w:pPr>
      <w:pStyle w:val="Header"/>
      <w:rPr>
        <w:sz w:val="20"/>
        <w:szCs w:val="20"/>
      </w:rPr>
    </w:pPr>
    <w:r>
      <w:rPr>
        <w:sz w:val="20"/>
        <w:szCs w:val="20"/>
      </w:rPr>
      <w:t>Part 2: Planning and Strategy</w:t>
    </w:r>
  </w:p>
  <w:p w:rsidR="002846F9" w:rsidRDefault="002846F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6F9" w:rsidRPr="009A5120" w:rsidRDefault="002846F9" w:rsidP="009A5120">
    <w:pPr>
      <w:pStyle w:val="Header"/>
      <w:jc w:val="right"/>
      <w:rPr>
        <w:sz w:val="20"/>
        <w:szCs w:val="20"/>
      </w:rPr>
    </w:pPr>
    <w:r w:rsidRPr="009A5120">
      <w:rPr>
        <w:sz w:val="20"/>
        <w:szCs w:val="20"/>
      </w:rPr>
      <w:t>Chapter 4: How Advertising Wor</w:t>
    </w:r>
    <w:smartTag w:uri="urn:schemas-microsoft-com:office:smarttags" w:element="PersonName">
      <w:r w:rsidRPr="009A5120">
        <w:rPr>
          <w:sz w:val="20"/>
          <w:szCs w:val="20"/>
        </w:rPr>
        <w:t>ks</w:t>
      </w:r>
    </w:smartTag>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6A5E71"/>
    <w:multiLevelType w:val="hybridMultilevel"/>
    <w:tmpl w:val="9C46C7A0"/>
    <w:lvl w:ilvl="0" w:tplc="FFFFFFF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D6D48D4"/>
    <w:multiLevelType w:val="hybridMultilevel"/>
    <w:tmpl w:val="555AECD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nsid w:val="0E00443F"/>
    <w:multiLevelType w:val="hybridMultilevel"/>
    <w:tmpl w:val="AAE81110"/>
    <w:lvl w:ilvl="0" w:tplc="8F7285BE">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nsid w:val="0E0F0A5E"/>
    <w:multiLevelType w:val="multilevel"/>
    <w:tmpl w:val="68286042"/>
    <w:lvl w:ilvl="0">
      <w:start w:val="4"/>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0F364E4B"/>
    <w:multiLevelType w:val="hybridMultilevel"/>
    <w:tmpl w:val="AB52F4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3D20593"/>
    <w:multiLevelType w:val="multilevel"/>
    <w:tmpl w:val="7E82DE62"/>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6">
    <w:nsid w:val="13EB65AF"/>
    <w:multiLevelType w:val="hybridMultilevel"/>
    <w:tmpl w:val="921A5B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5DF50A5"/>
    <w:multiLevelType w:val="hybridMultilevel"/>
    <w:tmpl w:val="3AB0F366"/>
    <w:lvl w:ilvl="0" w:tplc="8F7285B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7D7369B"/>
    <w:multiLevelType w:val="hybridMultilevel"/>
    <w:tmpl w:val="289069B8"/>
    <w:lvl w:ilvl="0" w:tplc="33641508">
      <w:start w:val="1"/>
      <w:numFmt w:val="decimal"/>
      <w:lvlText w:val="%1."/>
      <w:lvlJc w:val="left"/>
      <w:pPr>
        <w:tabs>
          <w:tab w:val="num" w:pos="360"/>
        </w:tabs>
        <w:ind w:left="360" w:hanging="360"/>
      </w:pPr>
      <w:rPr>
        <w:rFonts w:hint="default"/>
      </w:rPr>
    </w:lvl>
    <w:lvl w:ilvl="1" w:tplc="BCDCD6BC">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BCA407E"/>
    <w:multiLevelType w:val="hybridMultilevel"/>
    <w:tmpl w:val="AD4CDCB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nsid w:val="1D0B5BF8"/>
    <w:multiLevelType w:val="hybridMultilevel"/>
    <w:tmpl w:val="C072809A"/>
    <w:lvl w:ilvl="0" w:tplc="04090001">
      <w:start w:val="1"/>
      <w:numFmt w:val="bullet"/>
      <w:lvlText w:val=""/>
      <w:lvlJc w:val="left"/>
      <w:pPr>
        <w:tabs>
          <w:tab w:val="num" w:pos="720"/>
        </w:tabs>
        <w:ind w:left="720" w:hanging="360"/>
      </w:pPr>
      <w:rPr>
        <w:rFonts w:ascii="Symbol" w:hAnsi="Symbol" w:hint="default"/>
      </w:rPr>
    </w:lvl>
    <w:lvl w:ilvl="1" w:tplc="8F7285BE">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20E118B6"/>
    <w:multiLevelType w:val="multilevel"/>
    <w:tmpl w:val="A8BA5216"/>
    <w:lvl w:ilvl="0">
      <w:start w:val="4"/>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25475032"/>
    <w:multiLevelType w:val="hybridMultilevel"/>
    <w:tmpl w:val="C072809A"/>
    <w:lvl w:ilvl="0" w:tplc="23AA8B9C">
      <w:start w:val="1"/>
      <w:numFmt w:val="bullet"/>
      <w:lvlText w:val=""/>
      <w:lvlJc w:val="left"/>
      <w:pPr>
        <w:tabs>
          <w:tab w:val="num" w:pos="1080"/>
        </w:tabs>
        <w:ind w:left="1080" w:hanging="360"/>
      </w:pPr>
      <w:rPr>
        <w:rFonts w:ascii="Symbol" w:hAnsi="Symbol" w:hint="default"/>
      </w:rPr>
    </w:lvl>
    <w:lvl w:ilvl="1" w:tplc="8F7285BE">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5555EB2"/>
    <w:multiLevelType w:val="hybridMultilevel"/>
    <w:tmpl w:val="550ADA5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nsid w:val="268E5027"/>
    <w:multiLevelType w:val="multilevel"/>
    <w:tmpl w:val="B426BF3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2844005E"/>
    <w:multiLevelType w:val="hybridMultilevel"/>
    <w:tmpl w:val="1A2A0A5A"/>
    <w:lvl w:ilvl="0" w:tplc="8F7285BE">
      <w:start w:val="1"/>
      <w:numFmt w:val="decimal"/>
      <w:lvlText w:val="%1."/>
      <w:lvlJc w:val="left"/>
      <w:pPr>
        <w:tabs>
          <w:tab w:val="num" w:pos="360"/>
        </w:tabs>
        <w:ind w:left="360" w:hanging="360"/>
      </w:pPr>
      <w:rPr>
        <w:rFonts w:hint="default"/>
      </w:rPr>
    </w:lvl>
    <w:lvl w:ilvl="1" w:tplc="FFFFFFF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2A4C568E"/>
    <w:multiLevelType w:val="hybridMultilevel"/>
    <w:tmpl w:val="289069B8"/>
    <w:lvl w:ilvl="0" w:tplc="33641508">
      <w:start w:val="1"/>
      <w:numFmt w:val="decimal"/>
      <w:lvlText w:val="%1."/>
      <w:lvlJc w:val="left"/>
      <w:pPr>
        <w:tabs>
          <w:tab w:val="num" w:pos="360"/>
        </w:tabs>
        <w:ind w:left="360" w:hanging="360"/>
      </w:pPr>
      <w:rPr>
        <w:rFonts w:hint="default"/>
      </w:rPr>
    </w:lvl>
    <w:lvl w:ilvl="1" w:tplc="163AFD26">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2ED5549C"/>
    <w:multiLevelType w:val="hybridMultilevel"/>
    <w:tmpl w:val="7E82DE62"/>
    <w:lvl w:ilvl="0" w:tplc="8F7285B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nsid w:val="2F15763A"/>
    <w:multiLevelType w:val="hybridMultilevel"/>
    <w:tmpl w:val="B426BF3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31E83EB4"/>
    <w:multiLevelType w:val="hybridMultilevel"/>
    <w:tmpl w:val="3672424A"/>
    <w:lvl w:ilvl="0" w:tplc="5C4AEAC0">
      <w:start w:val="1"/>
      <w:numFmt w:val="bullet"/>
      <w:lvlText w:val=""/>
      <w:lvlJc w:val="left"/>
      <w:pPr>
        <w:tabs>
          <w:tab w:val="num" w:pos="720"/>
        </w:tabs>
        <w:ind w:left="720" w:hanging="360"/>
      </w:pPr>
      <w:rPr>
        <w:rFonts w:ascii="Symbol" w:hAnsi="Symbol" w:hint="default"/>
        <w:u w:val="non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339769FD"/>
    <w:multiLevelType w:val="hybridMultilevel"/>
    <w:tmpl w:val="AC887630"/>
    <w:lvl w:ilvl="0" w:tplc="8F7285B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33C95E41"/>
    <w:multiLevelType w:val="hybridMultilevel"/>
    <w:tmpl w:val="68286042"/>
    <w:lvl w:ilvl="0" w:tplc="F4B2F100">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35094D10"/>
    <w:multiLevelType w:val="hybridMultilevel"/>
    <w:tmpl w:val="446898B0"/>
    <w:lvl w:ilvl="0" w:tplc="6AEA14A4">
      <w:start w:val="1"/>
      <w:numFmt w:val="bullet"/>
      <w:lvlText w:val=""/>
      <w:lvlJc w:val="left"/>
      <w:pPr>
        <w:tabs>
          <w:tab w:val="num" w:pos="1440"/>
        </w:tabs>
        <w:ind w:left="1440" w:hanging="360"/>
      </w:pPr>
      <w:rPr>
        <w:rFonts w:ascii="Symbol" w:hAnsi="Symbol" w:hint="default"/>
        <w:u w:val="non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37382D3F"/>
    <w:multiLevelType w:val="multilevel"/>
    <w:tmpl w:val="7E82DE62"/>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4">
    <w:nsid w:val="37BD0538"/>
    <w:multiLevelType w:val="hybridMultilevel"/>
    <w:tmpl w:val="311C7B58"/>
    <w:lvl w:ilvl="0" w:tplc="8F7285BE">
      <w:start w:val="1"/>
      <w:numFmt w:val="decimal"/>
      <w:lvlText w:val="%1."/>
      <w:lvlJc w:val="left"/>
      <w:pPr>
        <w:tabs>
          <w:tab w:val="num" w:pos="360"/>
        </w:tabs>
        <w:ind w:left="36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3C705403"/>
    <w:multiLevelType w:val="hybridMultilevel"/>
    <w:tmpl w:val="D1F2BB7C"/>
    <w:lvl w:ilvl="0" w:tplc="1ED64B7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3D844325"/>
    <w:multiLevelType w:val="hybridMultilevel"/>
    <w:tmpl w:val="748ED428"/>
    <w:lvl w:ilvl="0" w:tplc="BCDCD6BC">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nsid w:val="40096C14"/>
    <w:multiLevelType w:val="multilevel"/>
    <w:tmpl w:val="7E82DE62"/>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8">
    <w:nsid w:val="44EF3C12"/>
    <w:multiLevelType w:val="hybridMultilevel"/>
    <w:tmpl w:val="748ED428"/>
    <w:lvl w:ilvl="0" w:tplc="1ED64B7E">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9">
    <w:nsid w:val="460E3A70"/>
    <w:multiLevelType w:val="hybridMultilevel"/>
    <w:tmpl w:val="2A8CCB58"/>
    <w:lvl w:ilvl="0" w:tplc="8F7285B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nsid w:val="48551A7B"/>
    <w:multiLevelType w:val="hybridMultilevel"/>
    <w:tmpl w:val="21B0ABCE"/>
    <w:lvl w:ilvl="0" w:tplc="5C4AEAC0">
      <w:start w:val="1"/>
      <w:numFmt w:val="bullet"/>
      <w:lvlText w:val=""/>
      <w:lvlJc w:val="left"/>
      <w:pPr>
        <w:tabs>
          <w:tab w:val="num" w:pos="720"/>
        </w:tabs>
        <w:ind w:left="720" w:hanging="360"/>
      </w:pPr>
      <w:rPr>
        <w:rFonts w:ascii="Symbol" w:hAnsi="Symbol" w:hint="default"/>
        <w:u w:val="non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58266729"/>
    <w:multiLevelType w:val="hybridMultilevel"/>
    <w:tmpl w:val="A866D8EC"/>
    <w:lvl w:ilvl="0" w:tplc="8F7285B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595560F9"/>
    <w:multiLevelType w:val="hybridMultilevel"/>
    <w:tmpl w:val="0C1CDAC2"/>
    <w:lvl w:ilvl="0" w:tplc="5C4AEAC0">
      <w:start w:val="1"/>
      <w:numFmt w:val="bullet"/>
      <w:lvlText w:val=""/>
      <w:lvlJc w:val="left"/>
      <w:pPr>
        <w:tabs>
          <w:tab w:val="num" w:pos="720"/>
        </w:tabs>
        <w:ind w:left="720" w:hanging="360"/>
      </w:pPr>
      <w:rPr>
        <w:rFonts w:ascii="Symbol" w:hAnsi="Symbol" w:hint="default"/>
        <w:u w:val="non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5A5778DB"/>
    <w:multiLevelType w:val="hybridMultilevel"/>
    <w:tmpl w:val="8A2669AE"/>
    <w:lvl w:ilvl="0" w:tplc="8F7285B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5E4F53A9"/>
    <w:multiLevelType w:val="multilevel"/>
    <w:tmpl w:val="7C02B5DA"/>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nsid w:val="62C018BC"/>
    <w:multiLevelType w:val="hybridMultilevel"/>
    <w:tmpl w:val="A02C368E"/>
    <w:lvl w:ilvl="0" w:tplc="F4B2F10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6">
    <w:nsid w:val="66911A98"/>
    <w:multiLevelType w:val="hybridMultilevel"/>
    <w:tmpl w:val="D1F2BB7C"/>
    <w:lvl w:ilvl="0" w:tplc="C2445FA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6DC74085"/>
    <w:multiLevelType w:val="hybridMultilevel"/>
    <w:tmpl w:val="F99EA916"/>
    <w:lvl w:ilvl="0" w:tplc="5C4AEAC0">
      <w:start w:val="1"/>
      <w:numFmt w:val="bullet"/>
      <w:lvlText w:val=""/>
      <w:lvlJc w:val="left"/>
      <w:pPr>
        <w:tabs>
          <w:tab w:val="num" w:pos="720"/>
        </w:tabs>
        <w:ind w:left="720" w:hanging="360"/>
      </w:pPr>
      <w:rPr>
        <w:rFonts w:ascii="Symbol" w:hAnsi="Symbol" w:hint="default"/>
        <w:u w:val="non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73EF6273"/>
    <w:multiLevelType w:val="hybridMultilevel"/>
    <w:tmpl w:val="446898B0"/>
    <w:lvl w:ilvl="0" w:tplc="17021C10">
      <w:start w:val="1"/>
      <w:numFmt w:val="bullet"/>
      <w:lvlText w:val=""/>
      <w:lvlJc w:val="left"/>
      <w:pPr>
        <w:tabs>
          <w:tab w:val="num" w:pos="720"/>
        </w:tabs>
        <w:ind w:left="720" w:hanging="360"/>
      </w:pPr>
      <w:rPr>
        <w:rFonts w:ascii="Symbol" w:hAnsi="Symbol" w:hint="default"/>
        <w:u w:val="non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7512138E"/>
    <w:multiLevelType w:val="hybridMultilevel"/>
    <w:tmpl w:val="89AC2622"/>
    <w:lvl w:ilvl="0" w:tplc="8F7285B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76167C44"/>
    <w:multiLevelType w:val="hybridMultilevel"/>
    <w:tmpl w:val="C072809A"/>
    <w:lvl w:ilvl="0" w:tplc="26D2A56E">
      <w:start w:val="1"/>
      <w:numFmt w:val="bullet"/>
      <w:lvlText w:val=""/>
      <w:lvlJc w:val="left"/>
      <w:pPr>
        <w:tabs>
          <w:tab w:val="num" w:pos="720"/>
        </w:tabs>
        <w:ind w:left="720" w:hanging="360"/>
      </w:pPr>
      <w:rPr>
        <w:rFonts w:ascii="Symbol" w:hAnsi="Symbol" w:hint="default"/>
      </w:rPr>
    </w:lvl>
    <w:lvl w:ilvl="1" w:tplc="8F7285BE">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nsid w:val="771E7EC0"/>
    <w:multiLevelType w:val="hybridMultilevel"/>
    <w:tmpl w:val="C8341396"/>
    <w:lvl w:ilvl="0" w:tplc="8F7285B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nsid w:val="781C0EE5"/>
    <w:multiLevelType w:val="hybridMultilevel"/>
    <w:tmpl w:val="166203C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3">
    <w:nsid w:val="79307E1B"/>
    <w:multiLevelType w:val="hybridMultilevel"/>
    <w:tmpl w:val="3672424A"/>
    <w:lvl w:ilvl="0" w:tplc="077A3ACC">
      <w:start w:val="1"/>
      <w:numFmt w:val="bullet"/>
      <w:lvlText w:val=""/>
      <w:lvlJc w:val="left"/>
      <w:pPr>
        <w:tabs>
          <w:tab w:val="num" w:pos="720"/>
        </w:tabs>
        <w:ind w:left="720" w:hanging="360"/>
      </w:pPr>
      <w:rPr>
        <w:rFonts w:ascii="Symbol" w:hAnsi="Symbol" w:hint="default"/>
        <w:u w:val="non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nsid w:val="7A7A7903"/>
    <w:multiLevelType w:val="hybridMultilevel"/>
    <w:tmpl w:val="770ECCAA"/>
    <w:lvl w:ilvl="0" w:tplc="6AEA14A4">
      <w:start w:val="1"/>
      <w:numFmt w:val="bullet"/>
      <w:lvlText w:val=""/>
      <w:lvlJc w:val="left"/>
      <w:pPr>
        <w:tabs>
          <w:tab w:val="num" w:pos="1440"/>
        </w:tabs>
        <w:ind w:left="1440" w:hanging="360"/>
      </w:pPr>
      <w:rPr>
        <w:rFonts w:ascii="Symbol" w:hAnsi="Symbol" w:hint="default"/>
        <w:u w:val="non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nsid w:val="7AA43564"/>
    <w:multiLevelType w:val="hybridMultilevel"/>
    <w:tmpl w:val="770ECCAA"/>
    <w:lvl w:ilvl="0" w:tplc="355EA010">
      <w:start w:val="1"/>
      <w:numFmt w:val="bullet"/>
      <w:lvlText w:val=""/>
      <w:lvlJc w:val="left"/>
      <w:pPr>
        <w:tabs>
          <w:tab w:val="num" w:pos="720"/>
        </w:tabs>
        <w:ind w:left="720" w:hanging="360"/>
      </w:pPr>
      <w:rPr>
        <w:rFonts w:ascii="Symbol" w:hAnsi="Symbol" w:hint="default"/>
        <w:u w:val="non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nsid w:val="7E850F31"/>
    <w:multiLevelType w:val="hybridMultilevel"/>
    <w:tmpl w:val="550ADA56"/>
    <w:lvl w:ilvl="0" w:tplc="077A3ACC">
      <w:start w:val="1"/>
      <w:numFmt w:val="bullet"/>
      <w:lvlText w:val=""/>
      <w:lvlJc w:val="left"/>
      <w:pPr>
        <w:tabs>
          <w:tab w:val="num" w:pos="720"/>
        </w:tabs>
        <w:ind w:left="720" w:hanging="360"/>
      </w:pPr>
      <w:rPr>
        <w:rFonts w:ascii="Symbol" w:hAnsi="Symbol" w:hint="default"/>
        <w:u w:val="none"/>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35"/>
  </w:num>
  <w:num w:numId="3">
    <w:abstractNumId w:val="21"/>
  </w:num>
  <w:num w:numId="4">
    <w:abstractNumId w:val="3"/>
  </w:num>
  <w:num w:numId="5">
    <w:abstractNumId w:val="39"/>
  </w:num>
  <w:num w:numId="6">
    <w:abstractNumId w:val="11"/>
  </w:num>
  <w:num w:numId="7">
    <w:abstractNumId w:val="7"/>
  </w:num>
  <w:num w:numId="8">
    <w:abstractNumId w:val="13"/>
  </w:num>
  <w:num w:numId="9">
    <w:abstractNumId w:val="42"/>
  </w:num>
  <w:num w:numId="10">
    <w:abstractNumId w:val="1"/>
  </w:num>
  <w:num w:numId="11">
    <w:abstractNumId w:val="4"/>
  </w:num>
  <w:num w:numId="12">
    <w:abstractNumId w:val="10"/>
  </w:num>
  <w:num w:numId="13">
    <w:abstractNumId w:val="24"/>
  </w:num>
  <w:num w:numId="14">
    <w:abstractNumId w:val="9"/>
  </w:num>
  <w:num w:numId="15">
    <w:abstractNumId w:val="6"/>
  </w:num>
  <w:num w:numId="16">
    <w:abstractNumId w:val="15"/>
  </w:num>
  <w:num w:numId="17">
    <w:abstractNumId w:val="18"/>
  </w:num>
  <w:num w:numId="18">
    <w:abstractNumId w:val="14"/>
  </w:num>
  <w:num w:numId="19">
    <w:abstractNumId w:val="33"/>
  </w:num>
  <w:num w:numId="20">
    <w:abstractNumId w:val="20"/>
  </w:num>
  <w:num w:numId="21">
    <w:abstractNumId w:val="41"/>
  </w:num>
  <w:num w:numId="22">
    <w:abstractNumId w:val="34"/>
  </w:num>
  <w:num w:numId="23">
    <w:abstractNumId w:val="17"/>
  </w:num>
  <w:num w:numId="24">
    <w:abstractNumId w:val="29"/>
  </w:num>
  <w:num w:numId="25">
    <w:abstractNumId w:val="5"/>
  </w:num>
  <w:num w:numId="26">
    <w:abstractNumId w:val="27"/>
  </w:num>
  <w:num w:numId="27">
    <w:abstractNumId w:val="2"/>
  </w:num>
  <w:num w:numId="28">
    <w:abstractNumId w:val="23"/>
  </w:num>
  <w:num w:numId="29">
    <w:abstractNumId w:val="31"/>
  </w:num>
  <w:num w:numId="30">
    <w:abstractNumId w:val="44"/>
  </w:num>
  <w:num w:numId="31">
    <w:abstractNumId w:val="45"/>
  </w:num>
  <w:num w:numId="32">
    <w:abstractNumId w:val="46"/>
  </w:num>
  <w:num w:numId="33">
    <w:abstractNumId w:val="43"/>
  </w:num>
  <w:num w:numId="34">
    <w:abstractNumId w:val="19"/>
  </w:num>
  <w:num w:numId="35">
    <w:abstractNumId w:val="30"/>
  </w:num>
  <w:num w:numId="36">
    <w:abstractNumId w:val="32"/>
  </w:num>
  <w:num w:numId="37">
    <w:abstractNumId w:val="37"/>
  </w:num>
  <w:num w:numId="38">
    <w:abstractNumId w:val="22"/>
  </w:num>
  <w:num w:numId="39">
    <w:abstractNumId w:val="38"/>
  </w:num>
  <w:num w:numId="40">
    <w:abstractNumId w:val="40"/>
  </w:num>
  <w:num w:numId="41">
    <w:abstractNumId w:val="12"/>
  </w:num>
  <w:num w:numId="42">
    <w:abstractNumId w:val="36"/>
  </w:num>
  <w:num w:numId="43">
    <w:abstractNumId w:val="25"/>
  </w:num>
  <w:num w:numId="44">
    <w:abstractNumId w:val="28"/>
  </w:num>
  <w:num w:numId="45">
    <w:abstractNumId w:val="26"/>
  </w:num>
  <w:num w:numId="46">
    <w:abstractNumId w:val="8"/>
  </w:num>
  <w:num w:numId="47">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evenAndOddHeaders/>
  <w:noPunctuationKerning/>
  <w:characterSpacingControl w:val="doNotCompress"/>
  <w:footnotePr>
    <w:footnote w:id="0"/>
    <w:footnote w:id="1"/>
  </w:footnotePr>
  <w:endnotePr>
    <w:endnote w:id="0"/>
    <w:endnote w:id="1"/>
  </w:endnotePr>
  <w:compat/>
  <w:rsids>
    <w:rsidRoot w:val="00032733"/>
    <w:rsid w:val="00032733"/>
    <w:rsid w:val="00034E56"/>
    <w:rsid w:val="00154492"/>
    <w:rsid w:val="00220855"/>
    <w:rsid w:val="002846F9"/>
    <w:rsid w:val="003372A9"/>
    <w:rsid w:val="00667622"/>
    <w:rsid w:val="0074188E"/>
    <w:rsid w:val="008B1496"/>
    <w:rsid w:val="00951B5F"/>
    <w:rsid w:val="009A5120"/>
    <w:rsid w:val="00A00BFF"/>
    <w:rsid w:val="00BB6349"/>
    <w:rsid w:val="00C15EAB"/>
    <w:rsid w:val="00E81A7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date"/>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evel1">
    <w:name w:val="Level 1"/>
    <w:basedOn w:val="Normal"/>
    <w:autoRedefine/>
    <w:pPr>
      <w:tabs>
        <w:tab w:val="left" w:pos="720"/>
      </w:tabs>
      <w:jc w:val="both"/>
    </w:pPr>
    <w:rPr>
      <w:b/>
      <w:caps/>
    </w:rPr>
  </w:style>
  <w:style w:type="paragraph" w:customStyle="1" w:styleId="Level1A">
    <w:name w:val="Level1A"/>
    <w:basedOn w:val="Level1"/>
    <w:autoRedefine/>
    <w:rPr>
      <w:i/>
      <w:caps w:val="0"/>
    </w:rPr>
  </w:style>
  <w:style w:type="paragraph" w:customStyle="1" w:styleId="Level4">
    <w:name w:val="Level 4"/>
    <w:basedOn w:val="Normal"/>
    <w:autoRedefine/>
    <w:pPr>
      <w:tabs>
        <w:tab w:val="left" w:pos="1800"/>
      </w:tabs>
      <w:ind w:left="1080" w:hanging="360"/>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question">
    <w:name w:val="question"/>
    <w:basedOn w:val="Normal"/>
    <w:next w:val="Normal"/>
    <w:pPr>
      <w:tabs>
        <w:tab w:val="left" w:pos="450"/>
      </w:tabs>
      <w:ind w:left="446" w:hanging="446"/>
      <w:jc w:val="both"/>
    </w:pPr>
    <w:rPr>
      <w:rFonts w:ascii="Times" w:eastAsia="Times" w:hAnsi="Times"/>
      <w:b/>
      <w:szCs w:val="20"/>
    </w:rPr>
  </w:style>
  <w:style w:type="paragraph" w:customStyle="1" w:styleId="Answers">
    <w:name w:val="Answers"/>
    <w:basedOn w:val="Normal"/>
    <w:next w:val="Normal"/>
    <w:pPr>
      <w:tabs>
        <w:tab w:val="left" w:pos="450"/>
      </w:tabs>
      <w:ind w:left="446"/>
      <w:jc w:val="both"/>
    </w:pPr>
    <w:rPr>
      <w:rFonts w:ascii="Times" w:eastAsia="Times" w:hAnsi="Times"/>
      <w:szCs w:val="20"/>
    </w:rPr>
  </w:style>
  <w:style w:type="character" w:styleId="Hyperlink">
    <w:name w:val="Hyperlink"/>
    <w:basedOn w:val="DefaultParagraphFont"/>
    <w:rPr>
      <w:color w:val="0000FF"/>
      <w:u w:val="single"/>
    </w:rPr>
  </w:style>
  <w:style w:type="paragraph" w:styleId="FootnoteText">
    <w:name w:val="footnote text"/>
    <w:basedOn w:val="Normal"/>
    <w:semiHidden/>
    <w:rPr>
      <w:sz w:val="20"/>
      <w:szCs w:val="20"/>
    </w:rPr>
  </w:style>
  <w:style w:type="character" w:styleId="FootnoteReference">
    <w:name w:val="footnote reference"/>
    <w:basedOn w:val="DefaultParagraphFont"/>
    <w:semiHidden/>
    <w:rPr>
      <w:vertAlign w:val="superscript"/>
    </w:rPr>
  </w:style>
  <w:style w:type="paragraph" w:styleId="Header">
    <w:name w:val="header"/>
    <w:basedOn w:val="Normal"/>
    <w:pPr>
      <w:tabs>
        <w:tab w:val="center" w:pos="4320"/>
        <w:tab w:val="right" w:pos="8640"/>
      </w:tabs>
    </w:pPr>
  </w:style>
  <w:style w:type="character" w:styleId="FollowedHyperlink">
    <w:name w:val="FollowedHyperlink"/>
    <w:basedOn w:val="DefaultParagraphFont"/>
    <w:rPr>
      <w:color w:val="800080"/>
      <w:u w:val="single"/>
    </w:rPr>
  </w:style>
  <w:style w:type="paragraph" w:styleId="BalloonText">
    <w:name w:val="Balloon Text"/>
    <w:basedOn w:val="Normal"/>
    <w:semiHidden/>
    <w:rsid w:val="00A00BF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60945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3177</Words>
  <Characters>18113</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Chapter 4</vt:lpstr>
    </vt:vector>
  </TitlesOfParts>
  <Company/>
  <LinksUpToDate>false</LinksUpToDate>
  <CharactersWithSpaces>21248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4</dc:title>
  <dc:creator>Kathleen Zumpfe</dc:creator>
  <cp:lastModifiedBy>Muhammad Waqas</cp:lastModifiedBy>
  <cp:revision>2</cp:revision>
  <dcterms:created xsi:type="dcterms:W3CDTF">2013-07-11T06:13:00Z</dcterms:created>
  <dcterms:modified xsi:type="dcterms:W3CDTF">2013-07-11T06:13:00Z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1538845142</vt:i4>
  </property>
  <property fmtid="{D5CDD505-2E9C-101B-9397-08002B2CF9AE}" pid="3" name="_EmailSubject">
    <vt:lpwstr>Wells IM</vt:lpwstr>
  </property>
  <property fmtid="{D5CDD505-2E9C-101B-9397-08002B2CF9AE}" pid="4" name="_AuthorEmail">
    <vt:lpwstr>Melissa_Pellerano@Prenhall.com</vt:lpwstr>
  </property>
  <property fmtid="{D5CDD505-2E9C-101B-9397-08002B2CF9AE}" pid="5" name="_AuthorEmailDisplayName">
    <vt:lpwstr>Pellerano, Melissa</vt:lpwstr>
  </property>
  <property fmtid="{D5CDD505-2E9C-101B-9397-08002B2CF9AE}" pid="6" name="_ReviewingToolsShownOnce">
    <vt:lpwstr/>
  </property>
</Properties>
</file>