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D4F" w:rsidRPr="00DE1D4F" w:rsidRDefault="00DE1D4F" w:rsidP="00DE1D4F">
      <w:pPr>
        <w:jc w:val="center"/>
        <w:rPr>
          <w:rFonts w:ascii="Arial" w:hAnsi="Arial" w:cs="Arial"/>
          <w:b/>
          <w:bCs/>
          <w:sz w:val="34"/>
          <w:u w:val="single"/>
        </w:rPr>
      </w:pPr>
      <w:r w:rsidRPr="00DE1D4F">
        <w:rPr>
          <w:rFonts w:ascii="Arial" w:hAnsi="Arial" w:cs="Arial"/>
          <w:b/>
          <w:bCs/>
          <w:sz w:val="34"/>
          <w:u w:val="single"/>
        </w:rPr>
        <w:t>Lecture 30</w:t>
      </w:r>
    </w:p>
    <w:p w:rsidR="00DE1D4F" w:rsidRPr="00DE1D4F" w:rsidRDefault="00DE1D4F" w:rsidP="00DE1D4F">
      <w:pPr>
        <w:jc w:val="center"/>
        <w:rPr>
          <w:rFonts w:ascii="Arial" w:hAnsi="Arial" w:cs="Arial"/>
          <w:b/>
          <w:bCs/>
          <w:sz w:val="34"/>
          <w:u w:val="single"/>
        </w:rPr>
      </w:pPr>
      <w:r w:rsidRPr="00DE1D4F">
        <w:rPr>
          <w:rFonts w:ascii="Arial" w:hAnsi="Arial" w:cs="Arial"/>
          <w:b/>
          <w:bCs/>
          <w:sz w:val="34"/>
          <w:u w:val="single"/>
        </w:rPr>
        <w:t>Cost-Volume-Profit Relationship</w:t>
      </w:r>
    </w:p>
    <w:p w:rsidR="00DE1D4F" w:rsidRPr="00194813" w:rsidRDefault="00DE1D4F" w:rsidP="00DE1D4F">
      <w:pPr>
        <w:rPr>
          <w:rFonts w:ascii="Arial" w:hAnsi="Arial" w:cs="Arial"/>
          <w:b/>
          <w:bCs/>
        </w:rPr>
      </w:pPr>
    </w:p>
    <w:p w:rsidR="00DE1D4F" w:rsidRPr="00194813" w:rsidRDefault="00DE1D4F" w:rsidP="00DE1D4F">
      <w:pPr>
        <w:rPr>
          <w:rFonts w:ascii="Arial" w:hAnsi="Arial" w:cs="Arial"/>
          <w:b/>
          <w:bCs/>
        </w:rPr>
      </w:pPr>
    </w:p>
    <w:p w:rsidR="00DE1D4F" w:rsidRPr="00194813" w:rsidRDefault="00DE1D4F" w:rsidP="00DE1D4F">
      <w:pPr>
        <w:rPr>
          <w:rFonts w:ascii="Arial" w:hAnsi="Arial" w:cs="Arial"/>
          <w:b/>
          <w:i/>
          <w:iCs/>
          <w:u w:val="single"/>
        </w:rPr>
      </w:pPr>
      <w:r w:rsidRPr="00194813">
        <w:rPr>
          <w:rFonts w:ascii="Arial" w:hAnsi="Arial" w:cs="Arial"/>
          <w:b/>
          <w:i/>
          <w:iCs/>
          <w:u w:val="single"/>
        </w:rPr>
        <w:t>Cost Equation:</w:t>
      </w:r>
    </w:p>
    <w:p w:rsidR="00DE1D4F" w:rsidRPr="00194813" w:rsidRDefault="00DE1D4F" w:rsidP="00DE1D4F">
      <w:pPr>
        <w:rPr>
          <w:rFonts w:ascii="Arial" w:hAnsi="Arial" w:cs="Arial"/>
        </w:rPr>
      </w:pPr>
    </w:p>
    <w:p w:rsidR="00DE1D4F" w:rsidRPr="00194813" w:rsidRDefault="00DE1D4F" w:rsidP="00DE1D4F">
      <w:pPr>
        <w:rPr>
          <w:rFonts w:ascii="Arial" w:hAnsi="Arial" w:cs="Arial"/>
        </w:rPr>
      </w:pPr>
      <w:r w:rsidRPr="00194813">
        <w:rPr>
          <w:rFonts w:ascii="Arial" w:hAnsi="Arial" w:cs="Arial"/>
        </w:rPr>
        <w:t>Total Costs = Total Variable Costs + Total Fixed Costs</w:t>
      </w:r>
    </w:p>
    <w:p w:rsidR="00DE1D4F" w:rsidRPr="00194813" w:rsidRDefault="00DE1D4F" w:rsidP="00DE1D4F">
      <w:pPr>
        <w:rPr>
          <w:rFonts w:ascii="Arial" w:hAnsi="Arial" w:cs="Arial"/>
        </w:rPr>
      </w:pPr>
    </w:p>
    <w:p w:rsidR="00DE1D4F" w:rsidRPr="00194813" w:rsidRDefault="00DE1D4F" w:rsidP="00DE1D4F">
      <w:pPr>
        <w:rPr>
          <w:rFonts w:ascii="Arial" w:hAnsi="Arial" w:cs="Arial"/>
        </w:rPr>
      </w:pPr>
      <w:r w:rsidRPr="00194813">
        <w:rPr>
          <w:rFonts w:ascii="Arial" w:hAnsi="Arial" w:cs="Arial"/>
        </w:rPr>
        <w:t xml:space="preserve">Total Costs = (Variable Costs </w:t>
      </w:r>
      <w:proofErr w:type="gramStart"/>
      <w:r w:rsidRPr="00194813">
        <w:rPr>
          <w:rFonts w:ascii="Arial" w:hAnsi="Arial" w:cs="Arial"/>
        </w:rPr>
        <w:t>Per</w:t>
      </w:r>
      <w:proofErr w:type="gramEnd"/>
      <w:r w:rsidRPr="00194813">
        <w:rPr>
          <w:rFonts w:ascii="Arial" w:hAnsi="Arial" w:cs="Arial"/>
        </w:rPr>
        <w:t xml:space="preserve"> Unit </w:t>
      </w:r>
      <w:r w:rsidRPr="00194813">
        <w:rPr>
          <w:rFonts w:ascii="Arial" w:hAnsi="Arial" w:cs="Arial"/>
          <w:i/>
          <w:iCs/>
        </w:rPr>
        <w:t>times</w:t>
      </w:r>
      <w:r w:rsidRPr="00194813">
        <w:rPr>
          <w:rFonts w:ascii="Arial" w:hAnsi="Arial" w:cs="Arial"/>
        </w:rPr>
        <w:t xml:space="preserve"> Volume) + Total Fixed Costs</w:t>
      </w:r>
    </w:p>
    <w:p w:rsidR="00DE1D4F" w:rsidRPr="00194813" w:rsidRDefault="00DE1D4F" w:rsidP="00DE1D4F">
      <w:pPr>
        <w:rPr>
          <w:rFonts w:ascii="Arial" w:hAnsi="Arial" w:cs="Arial"/>
        </w:rPr>
      </w:pPr>
    </w:p>
    <w:p w:rsidR="00DE1D4F" w:rsidRPr="00194813" w:rsidRDefault="00DE1D4F" w:rsidP="00DE1D4F">
      <w:pPr>
        <w:rPr>
          <w:rFonts w:ascii="Arial" w:hAnsi="Arial" w:cs="Arial"/>
        </w:rPr>
      </w:pPr>
    </w:p>
    <w:p w:rsidR="00DE1D4F" w:rsidRPr="00194813" w:rsidRDefault="00DE1D4F" w:rsidP="00DE1D4F">
      <w:pPr>
        <w:rPr>
          <w:rFonts w:ascii="Arial" w:hAnsi="Arial" w:cs="Arial"/>
          <w:b/>
          <w:i/>
          <w:iCs/>
          <w:u w:val="single"/>
        </w:rPr>
      </w:pPr>
      <w:r w:rsidRPr="00194813">
        <w:rPr>
          <w:rFonts w:ascii="Arial" w:hAnsi="Arial" w:cs="Arial"/>
          <w:b/>
          <w:i/>
          <w:iCs/>
          <w:u w:val="single"/>
        </w:rPr>
        <w:t>Profit / Loss Equation:</w:t>
      </w:r>
    </w:p>
    <w:p w:rsidR="00DE1D4F" w:rsidRPr="00194813" w:rsidRDefault="00DE1D4F" w:rsidP="00DE1D4F">
      <w:pPr>
        <w:rPr>
          <w:rFonts w:ascii="Arial" w:hAnsi="Arial" w:cs="Arial"/>
        </w:rPr>
      </w:pPr>
    </w:p>
    <w:p w:rsidR="00DE1D4F" w:rsidRPr="00194813" w:rsidRDefault="00DE1D4F" w:rsidP="00DE1D4F">
      <w:pPr>
        <w:rPr>
          <w:rFonts w:ascii="Arial" w:hAnsi="Arial" w:cs="Arial"/>
        </w:rPr>
      </w:pPr>
      <w:r w:rsidRPr="00194813">
        <w:rPr>
          <w:rFonts w:ascii="Arial" w:hAnsi="Arial" w:cs="Arial"/>
        </w:rPr>
        <w:t>Sales – Total Costs = Operating Income</w:t>
      </w:r>
    </w:p>
    <w:p w:rsidR="00DE1D4F" w:rsidRPr="00194813" w:rsidRDefault="00DE1D4F" w:rsidP="00DE1D4F">
      <w:pPr>
        <w:rPr>
          <w:rFonts w:ascii="Arial" w:hAnsi="Arial" w:cs="Arial"/>
        </w:rPr>
      </w:pPr>
    </w:p>
    <w:p w:rsidR="00DE1D4F" w:rsidRPr="00194813" w:rsidRDefault="00DE1D4F" w:rsidP="00DE1D4F">
      <w:pPr>
        <w:rPr>
          <w:rFonts w:ascii="Arial" w:hAnsi="Arial" w:cs="Arial"/>
        </w:rPr>
      </w:pPr>
      <w:r w:rsidRPr="00194813">
        <w:rPr>
          <w:rFonts w:ascii="Arial" w:hAnsi="Arial" w:cs="Arial"/>
        </w:rPr>
        <w:t>Sales – Total VC – Total FC = Operating Income</w:t>
      </w:r>
    </w:p>
    <w:p w:rsidR="00DE1D4F" w:rsidRPr="00194813" w:rsidRDefault="00DE1D4F" w:rsidP="00DE1D4F">
      <w:pPr>
        <w:rPr>
          <w:rFonts w:ascii="Arial" w:hAnsi="Arial" w:cs="Arial"/>
        </w:rPr>
      </w:pPr>
    </w:p>
    <w:p w:rsidR="00DE1D4F" w:rsidRPr="00194813" w:rsidRDefault="00DE1D4F" w:rsidP="00DE1D4F">
      <w:pPr>
        <w:ind w:right="-1080"/>
        <w:rPr>
          <w:rFonts w:ascii="Arial" w:hAnsi="Arial" w:cs="Arial"/>
        </w:rPr>
      </w:pPr>
      <w:r w:rsidRPr="00194813">
        <w:rPr>
          <w:rFonts w:ascii="Arial" w:hAnsi="Arial" w:cs="Arial"/>
        </w:rPr>
        <w:t xml:space="preserve">(Sales Price Per Unit x Units Sold) – (VC </w:t>
      </w:r>
      <w:proofErr w:type="gramStart"/>
      <w:r w:rsidRPr="00194813">
        <w:rPr>
          <w:rFonts w:ascii="Arial" w:hAnsi="Arial" w:cs="Arial"/>
        </w:rPr>
        <w:t>Per</w:t>
      </w:r>
      <w:proofErr w:type="gramEnd"/>
      <w:r w:rsidRPr="00194813">
        <w:rPr>
          <w:rFonts w:ascii="Arial" w:hAnsi="Arial" w:cs="Arial"/>
        </w:rPr>
        <w:t xml:space="preserve"> Unit x Units Sold) – Fixed Costs = Operating Income</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b/>
          <w:i/>
          <w:iCs/>
          <w:u w:val="single"/>
        </w:rPr>
      </w:pPr>
      <w:r w:rsidRPr="00194813">
        <w:rPr>
          <w:rFonts w:ascii="Arial" w:hAnsi="Arial" w:cs="Arial"/>
          <w:b/>
          <w:i/>
          <w:iCs/>
          <w:u w:val="single"/>
        </w:rPr>
        <w:t>Contribution Margin:</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r w:rsidRPr="00194813">
        <w:rPr>
          <w:rFonts w:ascii="Arial" w:hAnsi="Arial" w:cs="Arial"/>
        </w:rPr>
        <w:t>Sales – Total VC = Total Contribution Margin ($)</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r w:rsidRPr="00194813">
        <w:rPr>
          <w:rFonts w:ascii="Arial" w:hAnsi="Arial" w:cs="Arial"/>
        </w:rPr>
        <w:t>Contribution Margin per Unit x Units Sold = Total Contribution Margin ($)</w:t>
      </w:r>
    </w:p>
    <w:p w:rsidR="00DE1D4F" w:rsidRPr="00194813" w:rsidRDefault="00DE1D4F" w:rsidP="00DE1D4F">
      <w:pPr>
        <w:ind w:right="-1080"/>
        <w:rPr>
          <w:rFonts w:ascii="Arial" w:hAnsi="Arial" w:cs="Arial"/>
        </w:rPr>
      </w:pPr>
    </w:p>
    <w:p w:rsidR="00DE1D4F" w:rsidRPr="00194813" w:rsidRDefault="00DE1D4F" w:rsidP="00DE1D4F">
      <w:pPr>
        <w:ind w:right="-1080" w:firstLine="288"/>
        <w:rPr>
          <w:rFonts w:ascii="Arial" w:hAnsi="Arial" w:cs="Arial"/>
          <w:b/>
          <w:i/>
        </w:rPr>
      </w:pPr>
      <w:r w:rsidRPr="00194813">
        <w:rPr>
          <w:rFonts w:ascii="Arial" w:hAnsi="Arial" w:cs="Arial"/>
          <w:b/>
          <w:i/>
        </w:rPr>
        <w:t>Sales Price per unit – Variable Costs per unit = Contribution Margin per Unit</w:t>
      </w:r>
    </w:p>
    <w:p w:rsidR="00DE1D4F" w:rsidRPr="00194813" w:rsidRDefault="00DE1D4F" w:rsidP="00DE1D4F">
      <w:pPr>
        <w:ind w:right="-1080"/>
        <w:rPr>
          <w:rFonts w:ascii="Arial" w:hAnsi="Arial" w:cs="Arial"/>
        </w:rPr>
      </w:pPr>
    </w:p>
    <w:p w:rsidR="00DE1D4F" w:rsidRPr="00194813" w:rsidRDefault="00DE1D4F" w:rsidP="00DE1D4F">
      <w:pPr>
        <w:ind w:right="-1080" w:firstLine="288"/>
        <w:rPr>
          <w:rFonts w:ascii="Arial" w:hAnsi="Arial" w:cs="Arial"/>
          <w:b/>
          <w:i/>
        </w:rPr>
      </w:pPr>
      <w:r w:rsidRPr="00194813">
        <w:rPr>
          <w:rFonts w:ascii="Arial" w:hAnsi="Arial" w:cs="Arial"/>
          <w:b/>
          <w:i/>
        </w:rPr>
        <w:t>Contribution Margin / Sales = Contribution Margin Ratio</w:t>
      </w:r>
    </w:p>
    <w:p w:rsidR="00DE1D4F" w:rsidRPr="00194813" w:rsidRDefault="00DE1D4F" w:rsidP="00DE1D4F">
      <w:pPr>
        <w:ind w:right="-1080"/>
        <w:rPr>
          <w:rFonts w:ascii="Arial" w:hAnsi="Arial" w:cs="Arial"/>
        </w:rPr>
      </w:pPr>
      <w:r w:rsidRPr="00194813">
        <w:rPr>
          <w:rFonts w:ascii="Arial" w:hAnsi="Arial" w:cs="Arial"/>
        </w:rPr>
        <w:t xml:space="preserve"> </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b/>
          <w:i/>
          <w:iCs/>
          <w:u w:val="single"/>
        </w:rPr>
      </w:pPr>
      <w:r w:rsidRPr="00194813">
        <w:rPr>
          <w:rFonts w:ascii="Arial" w:hAnsi="Arial" w:cs="Arial"/>
          <w:b/>
          <w:i/>
          <w:iCs/>
          <w:u w:val="single"/>
        </w:rPr>
        <w:t>Break-Even Equation:</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r w:rsidRPr="00194813">
        <w:rPr>
          <w:rFonts w:ascii="Arial" w:hAnsi="Arial" w:cs="Arial"/>
        </w:rPr>
        <w:t xml:space="preserve">Sales – Total VC – Total FC = Operating Income  </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142875</wp:posOffset>
                </wp:positionV>
                <wp:extent cx="2400300" cy="0"/>
                <wp:effectExtent l="9525" t="56515" r="19050" b="577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1.25pt" to="378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E9MwIAAFgEAAAOAAAAZHJzL2Uyb0RvYy54bWysVE2P2yAQvVfqf0DcE9tZJ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">
                <v:stroke endarrow="block"/>
              </v:line>
            </w:pict>
          </mc:Fallback>
        </mc:AlternateContent>
      </w:r>
      <w:r w:rsidRPr="00194813">
        <w:rPr>
          <w:rFonts w:ascii="Arial" w:hAnsi="Arial" w:cs="Arial"/>
        </w:rPr>
        <w:t xml:space="preserve">Sales – Total VC – Total FC = </w:t>
      </w:r>
      <w:r w:rsidRPr="00194813">
        <w:rPr>
          <w:rFonts w:ascii="Arial" w:hAnsi="Arial" w:cs="Arial"/>
          <w:b/>
          <w:bCs/>
        </w:rPr>
        <w:t xml:space="preserve">0 </w:t>
      </w:r>
      <w:r w:rsidRPr="00194813">
        <w:rPr>
          <w:rFonts w:ascii="Arial" w:hAnsi="Arial" w:cs="Arial"/>
          <w:b/>
          <w:bCs/>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b/>
          <w:bCs/>
        </w:rPr>
        <w:t>Break Even Point</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b/>
          <w:bCs/>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135255</wp:posOffset>
                </wp:positionV>
                <wp:extent cx="2400300" cy="0"/>
                <wp:effectExtent l="9525" t="56515" r="19050" b="5778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0.65pt" to="378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AMwIAAFg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">
                <v:stroke endarrow="block"/>
              </v:line>
            </w:pict>
          </mc:Fallback>
        </mc:AlternateContent>
      </w:r>
      <w:r w:rsidRPr="00194813">
        <w:rPr>
          <w:rFonts w:ascii="Arial" w:hAnsi="Arial" w:cs="Arial"/>
        </w:rPr>
        <w:t xml:space="preserve">Sales – Total VC = Total FC  </w:t>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b/>
          <w:bCs/>
        </w:rPr>
        <w:t>Break Even Point</w:t>
      </w:r>
    </w:p>
    <w:p w:rsidR="00DE1D4F" w:rsidRPr="00194813" w:rsidRDefault="00DE1D4F" w:rsidP="00DE1D4F">
      <w:pPr>
        <w:ind w:right="-1080"/>
        <w:rPr>
          <w:rFonts w:ascii="Arial" w:hAnsi="Arial" w:cs="Arial"/>
          <w:b/>
          <w:bCs/>
        </w:rPr>
      </w:pPr>
    </w:p>
    <w:p w:rsidR="00DE1D4F" w:rsidRPr="00194813" w:rsidRDefault="00DE1D4F" w:rsidP="00DE1D4F">
      <w:pPr>
        <w:ind w:right="-1080"/>
        <w:rPr>
          <w:rFonts w:ascii="Arial" w:hAnsi="Arial" w:cs="Arial"/>
        </w:rPr>
      </w:pPr>
      <w:r>
        <w:rPr>
          <w:rFonts w:ascii="Arial" w:hAnsi="Arial" w:cs="Arial"/>
          <w:b/>
          <w:bCs/>
          <w:noProof/>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89535</wp:posOffset>
                </wp:positionV>
                <wp:extent cx="2400300" cy="0"/>
                <wp:effectExtent l="9525" t="56515" r="19050" b="577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05pt" to="37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">
                <v:stroke endarrow="block"/>
              </v:line>
            </w:pict>
          </mc:Fallback>
        </mc:AlternateContent>
      </w:r>
      <w:r w:rsidRPr="00194813">
        <w:rPr>
          <w:rFonts w:ascii="Arial" w:hAnsi="Arial" w:cs="Arial"/>
          <w:b/>
          <w:bCs/>
        </w:rPr>
        <w:t xml:space="preserve">Contribution Margin = Total FC      </w:t>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b/>
          <w:bCs/>
        </w:rPr>
        <w:t>Break Even Point</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4000500</wp:posOffset>
                </wp:positionH>
                <wp:positionV relativeFrom="paragraph">
                  <wp:posOffset>127635</wp:posOffset>
                </wp:positionV>
                <wp:extent cx="800100" cy="0"/>
                <wp:effectExtent l="9525" t="54610" r="19050" b="596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0.05pt" to="37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">
                <v:stroke endarrow="block"/>
              </v:line>
            </w:pict>
          </mc:Fallback>
        </mc:AlternateContent>
      </w:r>
      <w:r w:rsidRPr="00194813">
        <w:rPr>
          <w:rFonts w:ascii="Arial" w:hAnsi="Arial" w:cs="Arial"/>
        </w:rPr>
        <w:t xml:space="preserve">Contribution Margin per Unit x Units Sold = Total Fixed Costs     </w:t>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rPr>
        <w:tab/>
      </w:r>
      <w:r w:rsidRPr="00194813">
        <w:rPr>
          <w:rFonts w:ascii="Arial" w:hAnsi="Arial" w:cs="Arial"/>
          <w:b/>
          <w:bCs/>
        </w:rPr>
        <w:t>Break Even Point</w:t>
      </w:r>
    </w:p>
    <w:p w:rsidR="00DE1D4F" w:rsidRPr="00194813" w:rsidRDefault="00DE1D4F" w:rsidP="00DE1D4F">
      <w:pPr>
        <w:ind w:right="-1080"/>
        <w:rPr>
          <w:rFonts w:ascii="Arial" w:hAnsi="Arial" w:cs="Arial"/>
        </w:rPr>
      </w:pPr>
    </w:p>
    <w:p w:rsidR="00DE1D4F" w:rsidRPr="00194813" w:rsidRDefault="00DE1D4F" w:rsidP="00DE1D4F">
      <w:pPr>
        <w:ind w:right="-1080"/>
        <w:rPr>
          <w:rFonts w:ascii="Arial" w:hAnsi="Arial" w:cs="Arial"/>
        </w:rPr>
      </w:pPr>
    </w:p>
    <w:p w:rsidR="00DE1D4F" w:rsidRPr="00194813" w:rsidRDefault="00DE1D4F" w:rsidP="00DE1D4F">
      <w:pPr>
        <w:ind w:right="-1080"/>
        <w:jc w:val="center"/>
        <w:rPr>
          <w:rFonts w:ascii="Arial" w:hAnsi="Arial" w:cs="Arial"/>
          <w:b/>
          <w:bCs/>
        </w:rPr>
      </w:pPr>
      <w:r w:rsidRPr="00194813">
        <w:rPr>
          <w:rFonts w:ascii="Arial" w:hAnsi="Arial" w:cs="Arial"/>
          <w:b/>
          <w:bCs/>
        </w:rPr>
        <w:t>Break Even in Volume (units) = Total Fixed Costs / Contribution Margin per Unit</w:t>
      </w:r>
    </w:p>
    <w:p w:rsidR="00DE1D4F" w:rsidRPr="00194813" w:rsidRDefault="00DE1D4F" w:rsidP="00DE1D4F">
      <w:pPr>
        <w:jc w:val="center"/>
        <w:rPr>
          <w:rFonts w:ascii="Arial" w:hAnsi="Arial" w:cs="Arial"/>
          <w:b/>
          <w:bCs/>
        </w:rPr>
      </w:pPr>
    </w:p>
    <w:p w:rsidR="00DE1D4F" w:rsidRPr="00194813" w:rsidRDefault="00DE1D4F" w:rsidP="00DE1D4F">
      <w:pPr>
        <w:jc w:val="center"/>
        <w:rPr>
          <w:rFonts w:ascii="Arial" w:hAnsi="Arial" w:cs="Arial"/>
          <w:b/>
          <w:bCs/>
        </w:rPr>
      </w:pPr>
      <w:proofErr w:type="gramStart"/>
      <w:r w:rsidRPr="00194813">
        <w:rPr>
          <w:rFonts w:ascii="Arial" w:hAnsi="Arial" w:cs="Arial"/>
          <w:b/>
          <w:bCs/>
        </w:rPr>
        <w:t>or</w:t>
      </w:r>
      <w:proofErr w:type="gramEnd"/>
    </w:p>
    <w:p w:rsidR="00DE1D4F" w:rsidRPr="00194813" w:rsidRDefault="00DE1D4F" w:rsidP="00DE1D4F">
      <w:pPr>
        <w:jc w:val="center"/>
        <w:rPr>
          <w:rFonts w:ascii="Arial" w:hAnsi="Arial" w:cs="Arial"/>
          <w:b/>
          <w:bCs/>
        </w:rPr>
      </w:pPr>
    </w:p>
    <w:p w:rsidR="00DE1D4F" w:rsidRPr="00194813" w:rsidRDefault="00DE1D4F" w:rsidP="00DE1D4F">
      <w:pPr>
        <w:jc w:val="center"/>
        <w:rPr>
          <w:rFonts w:ascii="Arial" w:hAnsi="Arial" w:cs="Arial"/>
          <w:b/>
          <w:bCs/>
        </w:rPr>
      </w:pPr>
      <w:r w:rsidRPr="00194813">
        <w:rPr>
          <w:rFonts w:ascii="Arial" w:hAnsi="Arial" w:cs="Arial"/>
          <w:b/>
          <w:bCs/>
        </w:rPr>
        <w:t>Break Even in $ (sales revenue) = Total Fixed Costs / Contribution Margin Ratio</w:t>
      </w:r>
    </w:p>
    <w:p w:rsidR="00DE1D4F" w:rsidRDefault="00DE1D4F" w:rsidP="00DE1D4F">
      <w:pPr>
        <w:rPr>
          <w:rFonts w:ascii="Arial" w:hAnsi="Arial" w:cs="Arial"/>
          <w:b/>
          <w:bCs/>
          <w:i/>
          <w:u w:val="single"/>
        </w:rPr>
      </w:pPr>
    </w:p>
    <w:p w:rsidR="00DE1D4F" w:rsidRPr="00194813" w:rsidRDefault="00DE1D4F" w:rsidP="00DE1D4F">
      <w:pPr>
        <w:rPr>
          <w:rFonts w:ascii="Arial" w:hAnsi="Arial" w:cs="Arial"/>
          <w:b/>
          <w:bCs/>
          <w:i/>
          <w:u w:val="single"/>
        </w:rPr>
      </w:pPr>
      <w:r w:rsidRPr="00194813">
        <w:rPr>
          <w:rFonts w:ascii="Arial" w:hAnsi="Arial" w:cs="Arial"/>
          <w:b/>
          <w:bCs/>
          <w:i/>
          <w:u w:val="single"/>
        </w:rPr>
        <w:t>Target Profit Equation:</w:t>
      </w:r>
    </w:p>
    <w:p w:rsidR="00DE1D4F" w:rsidRPr="00194813" w:rsidRDefault="00DE1D4F" w:rsidP="00DE1D4F">
      <w:pPr>
        <w:rPr>
          <w:rFonts w:ascii="Arial" w:hAnsi="Arial" w:cs="Arial"/>
          <w:b/>
          <w:bCs/>
        </w:rPr>
      </w:pPr>
    </w:p>
    <w:p w:rsidR="00DE1D4F" w:rsidRPr="00194813" w:rsidRDefault="00DE1D4F" w:rsidP="00DE1D4F">
      <w:pPr>
        <w:rPr>
          <w:rFonts w:ascii="Arial" w:hAnsi="Arial" w:cs="Arial"/>
          <w:bCs/>
        </w:rPr>
      </w:pPr>
      <w:r w:rsidRPr="00194813">
        <w:rPr>
          <w:rFonts w:ascii="Arial" w:hAnsi="Arial" w:cs="Arial"/>
          <w:bCs/>
        </w:rPr>
        <w:t>If company wants to know how much sales volume or sales $ they need to earn a certain “</w:t>
      </w:r>
      <w:r w:rsidRPr="00194813">
        <w:rPr>
          <w:rFonts w:ascii="Arial" w:hAnsi="Arial" w:cs="Arial"/>
          <w:bCs/>
          <w:i/>
        </w:rPr>
        <w:t>target</w:t>
      </w:r>
      <w:r w:rsidRPr="00194813">
        <w:rPr>
          <w:rFonts w:ascii="Arial" w:hAnsi="Arial" w:cs="Arial"/>
          <w:bCs/>
        </w:rPr>
        <w:t xml:space="preserve"> </w:t>
      </w:r>
      <w:r w:rsidRPr="00194813">
        <w:rPr>
          <w:rFonts w:ascii="Arial" w:hAnsi="Arial" w:cs="Arial"/>
          <w:bCs/>
          <w:i/>
        </w:rPr>
        <w:t>profit”</w:t>
      </w:r>
      <w:r w:rsidRPr="00194813">
        <w:rPr>
          <w:rFonts w:ascii="Arial" w:hAnsi="Arial" w:cs="Arial"/>
          <w:bCs/>
        </w:rPr>
        <w:t xml:space="preserve">, </w:t>
      </w:r>
      <w:proofErr w:type="gramStart"/>
      <w:r w:rsidRPr="00194813">
        <w:rPr>
          <w:rFonts w:ascii="Arial" w:hAnsi="Arial" w:cs="Arial"/>
          <w:bCs/>
        </w:rPr>
        <w:t>then</w:t>
      </w:r>
      <w:proofErr w:type="gramEnd"/>
      <w:r w:rsidRPr="00194813">
        <w:rPr>
          <w:rFonts w:ascii="Arial" w:hAnsi="Arial" w:cs="Arial"/>
          <w:bCs/>
        </w:rPr>
        <w:t xml:space="preserve"> just add the target profit to the numerator of break-even equations: </w:t>
      </w:r>
    </w:p>
    <w:p w:rsidR="00DE1D4F" w:rsidRPr="00194813" w:rsidRDefault="00DE1D4F" w:rsidP="00DE1D4F">
      <w:pPr>
        <w:jc w:val="center"/>
        <w:rPr>
          <w:rFonts w:ascii="Arial" w:hAnsi="Arial" w:cs="Arial"/>
          <w:bCs/>
        </w:rPr>
      </w:pPr>
    </w:p>
    <w:p w:rsidR="00DE1D4F" w:rsidRPr="00194813" w:rsidRDefault="00DE1D4F" w:rsidP="00DE1D4F">
      <w:pPr>
        <w:ind w:right="-1080"/>
        <w:jc w:val="center"/>
        <w:rPr>
          <w:rFonts w:ascii="Arial" w:hAnsi="Arial" w:cs="Arial"/>
          <w:b/>
          <w:bCs/>
        </w:rPr>
      </w:pPr>
      <w:r w:rsidRPr="00194813">
        <w:rPr>
          <w:rFonts w:ascii="Arial" w:hAnsi="Arial" w:cs="Arial"/>
          <w:b/>
          <w:bCs/>
        </w:rPr>
        <w:t xml:space="preserve">Target Profit in Volume (units) = (Total Fixed Costs + </w:t>
      </w:r>
      <w:r w:rsidRPr="00194813">
        <w:rPr>
          <w:rFonts w:ascii="Arial" w:hAnsi="Arial" w:cs="Arial"/>
          <w:b/>
          <w:bCs/>
          <w:u w:val="single"/>
        </w:rPr>
        <w:t>Target Profit)</w:t>
      </w:r>
      <w:r w:rsidRPr="00194813">
        <w:rPr>
          <w:rFonts w:ascii="Arial" w:hAnsi="Arial" w:cs="Arial"/>
          <w:b/>
          <w:bCs/>
        </w:rPr>
        <w:t xml:space="preserve"> / Contrib. Margin per Unit</w:t>
      </w:r>
    </w:p>
    <w:p w:rsidR="00DE1D4F" w:rsidRPr="00194813" w:rsidRDefault="00DE1D4F" w:rsidP="00DE1D4F">
      <w:pPr>
        <w:jc w:val="center"/>
        <w:rPr>
          <w:rFonts w:ascii="Arial" w:hAnsi="Arial" w:cs="Arial"/>
          <w:b/>
          <w:bCs/>
        </w:rPr>
      </w:pPr>
      <w:proofErr w:type="gramStart"/>
      <w:r w:rsidRPr="00194813">
        <w:rPr>
          <w:rFonts w:ascii="Arial" w:hAnsi="Arial" w:cs="Arial"/>
          <w:b/>
          <w:bCs/>
        </w:rPr>
        <w:t>or</w:t>
      </w:r>
      <w:proofErr w:type="gramEnd"/>
    </w:p>
    <w:p w:rsidR="00DE1D4F" w:rsidRPr="00194813" w:rsidRDefault="00DE1D4F" w:rsidP="00DE1D4F">
      <w:pPr>
        <w:jc w:val="center"/>
        <w:rPr>
          <w:rFonts w:ascii="Arial" w:hAnsi="Arial" w:cs="Arial"/>
          <w:b/>
          <w:bCs/>
        </w:rPr>
      </w:pPr>
    </w:p>
    <w:p w:rsidR="00DE1D4F" w:rsidRPr="00194813" w:rsidRDefault="00DE1D4F" w:rsidP="00DE1D4F">
      <w:pPr>
        <w:jc w:val="center"/>
        <w:rPr>
          <w:rFonts w:ascii="Arial" w:hAnsi="Arial" w:cs="Arial"/>
          <w:bCs/>
        </w:rPr>
      </w:pPr>
      <w:r w:rsidRPr="00194813">
        <w:rPr>
          <w:rFonts w:ascii="Arial" w:hAnsi="Arial" w:cs="Arial"/>
          <w:b/>
          <w:bCs/>
        </w:rPr>
        <w:t xml:space="preserve">Target Profit in $ (sales revenue) = (Total Fixed Costs + </w:t>
      </w:r>
      <w:r w:rsidRPr="00194813">
        <w:rPr>
          <w:rFonts w:ascii="Arial" w:hAnsi="Arial" w:cs="Arial"/>
          <w:b/>
          <w:bCs/>
          <w:u w:val="single"/>
        </w:rPr>
        <w:t>Target Profit)</w:t>
      </w:r>
      <w:r w:rsidRPr="00194813">
        <w:rPr>
          <w:rFonts w:ascii="Arial" w:hAnsi="Arial" w:cs="Arial"/>
          <w:b/>
          <w:bCs/>
        </w:rPr>
        <w:t xml:space="preserve"> / Contrib. Margin Ratio</w:t>
      </w:r>
    </w:p>
    <w:p w:rsidR="00DE1D4F" w:rsidRPr="00194813" w:rsidRDefault="00DE1D4F" w:rsidP="00DE1D4F">
      <w:pPr>
        <w:rPr>
          <w:rFonts w:ascii="Arial" w:hAnsi="Arial" w:cs="Arial"/>
          <w:b/>
          <w:bCs/>
        </w:rPr>
      </w:pPr>
    </w:p>
    <w:p w:rsidR="00DE1D4F" w:rsidRPr="00194813" w:rsidRDefault="00DE1D4F" w:rsidP="00DE1D4F">
      <w:pPr>
        <w:rPr>
          <w:rFonts w:ascii="Arial" w:hAnsi="Arial" w:cs="Arial"/>
          <w:b/>
          <w:bCs/>
        </w:rPr>
      </w:pPr>
    </w:p>
    <w:p w:rsidR="00DE1D4F" w:rsidRPr="00194813" w:rsidRDefault="00DE1D4F" w:rsidP="00DE1D4F">
      <w:pPr>
        <w:rPr>
          <w:rFonts w:ascii="Arial" w:hAnsi="Arial" w:cs="Arial"/>
          <w:b/>
          <w:bCs/>
          <w:i/>
          <w:u w:val="single"/>
        </w:rPr>
      </w:pPr>
      <w:r w:rsidRPr="00194813">
        <w:rPr>
          <w:rFonts w:ascii="Arial" w:hAnsi="Arial" w:cs="Arial"/>
          <w:b/>
          <w:bCs/>
          <w:i/>
          <w:u w:val="single"/>
        </w:rPr>
        <w:t>Break-even Analysis for a Company with Multiple Products:</w:t>
      </w:r>
    </w:p>
    <w:p w:rsidR="00DE1D4F" w:rsidRPr="00194813" w:rsidRDefault="00DE1D4F" w:rsidP="00DE1D4F">
      <w:pPr>
        <w:jc w:val="center"/>
        <w:rPr>
          <w:rFonts w:ascii="Arial" w:hAnsi="Arial" w:cs="Arial"/>
          <w:b/>
          <w:bCs/>
          <w:i/>
          <w:u w:val="single"/>
        </w:rPr>
      </w:pPr>
    </w:p>
    <w:p w:rsidR="00DE1D4F" w:rsidRPr="00194813" w:rsidRDefault="00DE1D4F" w:rsidP="00DE1D4F">
      <w:pPr>
        <w:ind w:right="-1080"/>
        <w:jc w:val="center"/>
        <w:rPr>
          <w:rFonts w:ascii="Arial" w:hAnsi="Arial" w:cs="Arial"/>
          <w:b/>
          <w:bCs/>
        </w:rPr>
      </w:pPr>
      <w:r w:rsidRPr="00194813">
        <w:rPr>
          <w:rFonts w:ascii="Arial" w:hAnsi="Arial" w:cs="Arial"/>
          <w:b/>
          <w:bCs/>
        </w:rPr>
        <w:t xml:space="preserve">Break Even in Volume (units) = Total Fixed Costs / </w:t>
      </w:r>
      <w:r w:rsidRPr="00194813">
        <w:rPr>
          <w:rFonts w:ascii="Arial" w:hAnsi="Arial" w:cs="Arial"/>
          <w:b/>
          <w:bCs/>
          <w:u w:val="single"/>
        </w:rPr>
        <w:t>Weighted Average</w:t>
      </w:r>
      <w:r w:rsidRPr="00194813">
        <w:rPr>
          <w:rFonts w:ascii="Arial" w:hAnsi="Arial" w:cs="Arial"/>
          <w:b/>
          <w:bCs/>
        </w:rPr>
        <w:t xml:space="preserve"> Contrib. Margin per Unit</w:t>
      </w:r>
    </w:p>
    <w:p w:rsidR="00DE1D4F" w:rsidRPr="00194813" w:rsidRDefault="00DE1D4F" w:rsidP="00DE1D4F">
      <w:pPr>
        <w:jc w:val="center"/>
        <w:rPr>
          <w:rFonts w:ascii="Arial" w:hAnsi="Arial" w:cs="Arial"/>
          <w:b/>
          <w:bCs/>
        </w:rPr>
      </w:pPr>
    </w:p>
    <w:p w:rsidR="00DE1D4F" w:rsidRPr="00194813" w:rsidRDefault="00DE1D4F" w:rsidP="00DE1D4F">
      <w:pPr>
        <w:jc w:val="center"/>
        <w:rPr>
          <w:rFonts w:ascii="Arial" w:hAnsi="Arial" w:cs="Arial"/>
          <w:b/>
          <w:bCs/>
        </w:rPr>
      </w:pPr>
      <w:proofErr w:type="gramStart"/>
      <w:r w:rsidRPr="00194813">
        <w:rPr>
          <w:rFonts w:ascii="Arial" w:hAnsi="Arial" w:cs="Arial"/>
          <w:b/>
          <w:bCs/>
        </w:rPr>
        <w:t>or</w:t>
      </w:r>
      <w:proofErr w:type="gramEnd"/>
    </w:p>
    <w:p w:rsidR="00DE1D4F" w:rsidRPr="00194813" w:rsidRDefault="00DE1D4F" w:rsidP="00DE1D4F">
      <w:pPr>
        <w:jc w:val="center"/>
        <w:rPr>
          <w:rFonts w:ascii="Arial" w:hAnsi="Arial" w:cs="Arial"/>
          <w:b/>
          <w:bCs/>
        </w:rPr>
      </w:pPr>
    </w:p>
    <w:p w:rsidR="00DE1D4F" w:rsidRPr="00194813" w:rsidRDefault="00DE1D4F" w:rsidP="00DE1D4F">
      <w:pPr>
        <w:jc w:val="center"/>
        <w:rPr>
          <w:rFonts w:ascii="Arial" w:hAnsi="Arial" w:cs="Arial"/>
          <w:b/>
          <w:bCs/>
          <w:u w:val="single"/>
        </w:rPr>
      </w:pPr>
      <w:r w:rsidRPr="00194813">
        <w:rPr>
          <w:rFonts w:ascii="Arial" w:hAnsi="Arial" w:cs="Arial"/>
          <w:b/>
          <w:bCs/>
        </w:rPr>
        <w:t>Break Even in $ (sales revenue) = Total Fixed Costs /</w:t>
      </w:r>
      <w:r w:rsidRPr="00194813">
        <w:rPr>
          <w:rFonts w:ascii="Arial" w:hAnsi="Arial" w:cs="Arial"/>
          <w:b/>
          <w:bCs/>
          <w:u w:val="single"/>
        </w:rPr>
        <w:t>Weighted Average</w:t>
      </w:r>
      <w:r w:rsidRPr="00194813">
        <w:rPr>
          <w:rFonts w:ascii="Arial" w:hAnsi="Arial" w:cs="Arial"/>
          <w:b/>
          <w:bCs/>
        </w:rPr>
        <w:t xml:space="preserve"> Contrib. Margin Ratio</w:t>
      </w:r>
    </w:p>
    <w:p w:rsidR="00DE1D4F" w:rsidRPr="00194813" w:rsidRDefault="00DE1D4F" w:rsidP="00DE1D4F">
      <w:pPr>
        <w:rPr>
          <w:rFonts w:ascii="Arial" w:hAnsi="Arial" w:cs="Arial"/>
          <w:b/>
          <w:bCs/>
          <w:i/>
        </w:rPr>
      </w:pPr>
      <w:r w:rsidRPr="00194813">
        <w:rPr>
          <w:rFonts w:ascii="Arial" w:hAnsi="Arial" w:cs="Arial"/>
          <w:bCs/>
        </w:rPr>
        <w:t xml:space="preserve">Break-even in units or sales $ is then allocated to each product by using the </w:t>
      </w:r>
      <w:r w:rsidRPr="00194813">
        <w:rPr>
          <w:rFonts w:ascii="Arial" w:hAnsi="Arial" w:cs="Arial"/>
          <w:b/>
          <w:bCs/>
          <w:i/>
        </w:rPr>
        <w:t xml:space="preserve">sales mix </w:t>
      </w:r>
    </w:p>
    <w:p w:rsidR="00DE1D4F" w:rsidRPr="00194813" w:rsidRDefault="00DE1D4F" w:rsidP="00DE1D4F">
      <w:pPr>
        <w:rPr>
          <w:rFonts w:ascii="Arial" w:hAnsi="Arial" w:cs="Arial"/>
          <w:bCs/>
        </w:rPr>
      </w:pPr>
    </w:p>
    <w:p w:rsidR="00DE1D4F" w:rsidRPr="00194813" w:rsidRDefault="00DE1D4F" w:rsidP="00DE1D4F">
      <w:pPr>
        <w:rPr>
          <w:rFonts w:ascii="Arial" w:hAnsi="Arial" w:cs="Arial"/>
          <w:bCs/>
        </w:rPr>
      </w:pPr>
      <w:r w:rsidRPr="00194813">
        <w:rPr>
          <w:rFonts w:ascii="Arial" w:hAnsi="Arial" w:cs="Arial"/>
          <w:b/>
          <w:bCs/>
          <w:i/>
        </w:rPr>
        <w:t>Sales mix</w:t>
      </w:r>
      <w:r w:rsidRPr="00194813">
        <w:rPr>
          <w:rFonts w:ascii="Arial" w:hAnsi="Arial" w:cs="Arial"/>
          <w:bCs/>
        </w:rPr>
        <w:t xml:space="preserve"> is the relative proportion of each product’s sales to overall sales.</w:t>
      </w:r>
    </w:p>
    <w:p w:rsidR="00DE1D4F" w:rsidRPr="00194813" w:rsidRDefault="00DE1D4F" w:rsidP="00DE1D4F">
      <w:pPr>
        <w:rPr>
          <w:rFonts w:ascii="Arial" w:hAnsi="Arial" w:cs="Arial"/>
          <w:bCs/>
        </w:rPr>
      </w:pPr>
    </w:p>
    <w:p w:rsidR="00DE1D4F" w:rsidRPr="00194813" w:rsidRDefault="00DE1D4F" w:rsidP="00DE1D4F">
      <w:pPr>
        <w:rPr>
          <w:rFonts w:ascii="Arial" w:hAnsi="Arial" w:cs="Arial"/>
          <w:bCs/>
        </w:rPr>
      </w:pPr>
      <w:r w:rsidRPr="00194813">
        <w:rPr>
          <w:rFonts w:ascii="Arial" w:hAnsi="Arial" w:cs="Arial"/>
          <w:bCs/>
        </w:rPr>
        <w:t>To find Target Profit estimates for a company with multiple products, you would add the Target Profit amount to Fixed Costs in the above equation the same as if the company had one product</w:t>
      </w:r>
    </w:p>
    <w:p w:rsidR="00DE1D4F" w:rsidRPr="00194813" w:rsidRDefault="00DE1D4F" w:rsidP="00DE1D4F">
      <w:pPr>
        <w:ind w:left="570"/>
        <w:rPr>
          <w:rFonts w:ascii="Arial" w:hAnsi="Arial" w:cs="Arial"/>
          <w:bCs/>
        </w:rPr>
      </w:pPr>
    </w:p>
    <w:p w:rsidR="00DE1D4F" w:rsidRPr="00194813" w:rsidRDefault="00DE1D4F" w:rsidP="00DE1D4F">
      <w:pPr>
        <w:rPr>
          <w:rFonts w:ascii="Arial" w:hAnsi="Arial" w:cs="Arial"/>
          <w:b/>
          <w:bCs/>
          <w:i/>
          <w:u w:val="single"/>
        </w:rPr>
      </w:pPr>
      <w:r w:rsidRPr="00194813">
        <w:rPr>
          <w:rFonts w:ascii="Arial" w:hAnsi="Arial" w:cs="Arial"/>
          <w:b/>
          <w:bCs/>
          <w:i/>
          <w:u w:val="single"/>
        </w:rPr>
        <w:t>Margin of Safety</w:t>
      </w:r>
    </w:p>
    <w:p w:rsidR="00DE1D4F" w:rsidRPr="00194813" w:rsidRDefault="00DE1D4F" w:rsidP="00DE1D4F">
      <w:pPr>
        <w:rPr>
          <w:rFonts w:ascii="Arial" w:hAnsi="Arial" w:cs="Arial"/>
          <w:bCs/>
        </w:rPr>
      </w:pPr>
    </w:p>
    <w:p w:rsidR="00DE1D4F" w:rsidRPr="00194813" w:rsidRDefault="00DE1D4F" w:rsidP="00DE1D4F">
      <w:pPr>
        <w:rPr>
          <w:rFonts w:ascii="Arial" w:hAnsi="Arial" w:cs="Arial"/>
          <w:bCs/>
        </w:rPr>
      </w:pPr>
      <w:r w:rsidRPr="00194813">
        <w:rPr>
          <w:rFonts w:ascii="Arial" w:hAnsi="Arial" w:cs="Arial"/>
          <w:bCs/>
        </w:rPr>
        <w:t xml:space="preserve">Margin of Safety is the excess of budgeted (or actual) sales dollars over break even sales dollars.  It is a measurement of risk for a company related to the ability to break even or not break even.  The greater a </w:t>
      </w:r>
      <w:proofErr w:type="gramStart"/>
      <w:r w:rsidRPr="00194813">
        <w:rPr>
          <w:rFonts w:ascii="Arial" w:hAnsi="Arial" w:cs="Arial"/>
          <w:bCs/>
        </w:rPr>
        <w:t>company’s</w:t>
      </w:r>
      <w:proofErr w:type="gramEnd"/>
      <w:r w:rsidRPr="00194813">
        <w:rPr>
          <w:rFonts w:ascii="Arial" w:hAnsi="Arial" w:cs="Arial"/>
          <w:bCs/>
        </w:rPr>
        <w:t xml:space="preserve"> margin of safety, the less risk of a company not breaking even and thus the less risk of losing money.</w:t>
      </w:r>
    </w:p>
    <w:p w:rsidR="00DE1D4F" w:rsidRPr="00194813" w:rsidRDefault="00DE1D4F" w:rsidP="00DE1D4F">
      <w:pPr>
        <w:rPr>
          <w:rFonts w:ascii="Arial" w:hAnsi="Arial" w:cs="Arial"/>
        </w:rPr>
      </w:pPr>
    </w:p>
    <w:p w:rsidR="00DE1D4F" w:rsidRPr="00194813" w:rsidRDefault="00DE1D4F" w:rsidP="00DE1D4F">
      <w:pPr>
        <w:rPr>
          <w:rFonts w:ascii="Arial" w:hAnsi="Arial" w:cs="Arial"/>
          <w:b/>
          <w:bCs/>
          <w:i/>
          <w:u w:val="single"/>
        </w:rPr>
      </w:pPr>
      <w:r w:rsidRPr="00194813">
        <w:rPr>
          <w:rFonts w:ascii="Arial" w:hAnsi="Arial" w:cs="Arial"/>
          <w:b/>
          <w:bCs/>
          <w:i/>
          <w:u w:val="single"/>
        </w:rPr>
        <w:lastRenderedPageBreak/>
        <w:t>Operating Leverage</w:t>
      </w:r>
    </w:p>
    <w:p w:rsidR="00DE1D4F" w:rsidRPr="00194813" w:rsidRDefault="00DE1D4F" w:rsidP="00DE1D4F">
      <w:pPr>
        <w:rPr>
          <w:rFonts w:ascii="Arial" w:hAnsi="Arial" w:cs="Arial"/>
          <w:b/>
          <w:bCs/>
        </w:rPr>
      </w:pPr>
    </w:p>
    <w:p w:rsidR="00DE1D4F" w:rsidRPr="00194813" w:rsidRDefault="00DE1D4F" w:rsidP="00DE1D4F">
      <w:pPr>
        <w:rPr>
          <w:rFonts w:ascii="Arial" w:hAnsi="Arial" w:cs="Arial"/>
          <w:bCs/>
        </w:rPr>
      </w:pPr>
      <w:r w:rsidRPr="00194813">
        <w:rPr>
          <w:rFonts w:ascii="Arial" w:hAnsi="Arial" w:cs="Arial"/>
          <w:bCs/>
        </w:rPr>
        <w:t>Operating leverage is the extent by which a company uses fixed costs in the cost structure.  The greater the percentage of fixed costs to sales (and the less the percentage of variable costs), the more highly leveraged the company is.  With highly leveraged companies, any change in sale</w:t>
      </w:r>
      <w:bookmarkStart w:id="0" w:name="_GoBack"/>
      <w:bookmarkEnd w:id="0"/>
      <w:r w:rsidRPr="00194813">
        <w:rPr>
          <w:rFonts w:ascii="Arial" w:hAnsi="Arial" w:cs="Arial"/>
          <w:bCs/>
        </w:rPr>
        <w:t>s results in a significant change to operating income.</w:t>
      </w:r>
    </w:p>
    <w:p w:rsidR="00DE1D4F" w:rsidRPr="00194813" w:rsidRDefault="00DE1D4F" w:rsidP="00DE1D4F">
      <w:pPr>
        <w:rPr>
          <w:rFonts w:ascii="Arial" w:hAnsi="Arial" w:cs="Arial"/>
          <w:b/>
          <w:bCs/>
        </w:rPr>
      </w:pPr>
    </w:p>
    <w:p w:rsidR="00DE1D4F" w:rsidRPr="00194813" w:rsidRDefault="00DE1D4F" w:rsidP="00DE1D4F">
      <w:pPr>
        <w:rPr>
          <w:rFonts w:ascii="Arial" w:hAnsi="Arial" w:cs="Arial"/>
          <w:b/>
          <w:bCs/>
        </w:rPr>
      </w:pPr>
      <w:r w:rsidRPr="00194813">
        <w:rPr>
          <w:rFonts w:ascii="Arial" w:hAnsi="Arial" w:cs="Arial"/>
          <w:b/>
          <w:bCs/>
        </w:rPr>
        <w:tab/>
        <w:t xml:space="preserve">Operating Leverage Factor (at any given sales level) = </w:t>
      </w:r>
    </w:p>
    <w:p w:rsidR="00DE1D4F" w:rsidRPr="00194813" w:rsidRDefault="00DE1D4F" w:rsidP="00DE1D4F">
      <w:pPr>
        <w:ind w:left="576" w:firstLine="288"/>
        <w:rPr>
          <w:rFonts w:ascii="Arial" w:hAnsi="Arial" w:cs="Arial"/>
          <w:b/>
          <w:bCs/>
          <w:i/>
        </w:rPr>
      </w:pPr>
      <w:r w:rsidRPr="00194813">
        <w:rPr>
          <w:rFonts w:ascii="Arial" w:hAnsi="Arial" w:cs="Arial"/>
          <w:b/>
          <w:bCs/>
          <w:i/>
        </w:rPr>
        <w:t>Contribution Margin / Operating Income</w:t>
      </w:r>
    </w:p>
    <w:p w:rsidR="00DE1D4F" w:rsidRPr="00194813" w:rsidRDefault="00DE1D4F" w:rsidP="00DE1D4F">
      <w:pPr>
        <w:rPr>
          <w:rFonts w:ascii="Arial" w:hAnsi="Arial" w:cs="Arial"/>
          <w:b/>
          <w:bCs/>
        </w:rPr>
      </w:pPr>
    </w:p>
    <w:p w:rsidR="00983F04" w:rsidRDefault="00DE1D4F" w:rsidP="00DE1D4F">
      <w:r w:rsidRPr="00194813">
        <w:rPr>
          <w:rFonts w:ascii="Arial" w:hAnsi="Arial" w:cs="Arial"/>
          <w:bCs/>
        </w:rPr>
        <w:t>The Operating Leverage Factor is a measure of how a percentage change in sales (at any given sales level) will affect operating income.  For example, if the operating leverage factor is 5 where sales = $100,000, then a 20% increase in sales will result in a 100% (5 x 20%) increase to income.</w:t>
      </w:r>
    </w:p>
    <w:sectPr w:rsidR="00983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D4F"/>
    <w:rsid w:val="00983F04"/>
    <w:rsid w:val="00DE1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D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D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497</Words>
  <Characters>2836</Characters>
  <Application>Microsoft Office Word</Application>
  <DocSecurity>0</DocSecurity>
  <Lines>23</Lines>
  <Paragraphs>6</Paragraphs>
  <ScaleCrop>false</ScaleCrop>
  <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2012-12-30T21:12:00Z</dcterms:created>
  <dcterms:modified xsi:type="dcterms:W3CDTF">2012-12-30T21:13:00Z</dcterms:modified>
</cp:coreProperties>
</file>