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14" w:rsidRPr="008B0D14" w:rsidRDefault="008B0D14" w:rsidP="008B0D14">
      <w:pPr>
        <w:spacing w:after="0" w:line="400" w:lineRule="exact"/>
        <w:jc w:val="center"/>
        <w:rPr>
          <w:rFonts w:ascii="Helvetica" w:eastAsia="Times New Roman" w:hAnsi="Helvetica" w:cs="Helvetica"/>
          <w:b/>
          <w:bCs/>
          <w:sz w:val="36"/>
          <w:szCs w:val="36"/>
          <w:u w:val="single"/>
        </w:rPr>
      </w:pPr>
      <w:r w:rsidRPr="008B0D14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>Lecture 2</w:t>
      </w:r>
      <w:r w:rsidR="007535D3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>3</w:t>
      </w:r>
      <w:bookmarkStart w:id="0" w:name="_GoBack"/>
      <w:bookmarkEnd w:id="0"/>
    </w:p>
    <w:p w:rsidR="000768CA" w:rsidRPr="000768CA" w:rsidRDefault="000768CA" w:rsidP="000768CA">
      <w:pPr>
        <w:spacing w:after="0" w:line="400" w:lineRule="exact"/>
        <w:jc w:val="center"/>
        <w:rPr>
          <w:rFonts w:ascii="Helvetica" w:eastAsia="Times New Roman" w:hAnsi="Helvetica" w:cs="Helvetica"/>
          <w:b/>
          <w:bCs/>
          <w:sz w:val="36"/>
          <w:szCs w:val="36"/>
          <w:u w:val="single"/>
        </w:rPr>
      </w:pPr>
      <w:r w:rsidRPr="000768CA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 xml:space="preserve">Accounting for Pensions and Postretirement Benefits </w:t>
      </w:r>
    </w:p>
    <w:p w:rsidR="000768CA" w:rsidRPr="000768CA" w:rsidRDefault="000768CA" w:rsidP="000768CA">
      <w:pPr>
        <w:spacing w:after="0" w:line="240" w:lineRule="auto"/>
        <w:rPr>
          <w:rFonts w:ascii="Helvetica" w:eastAsia="Times New Roman" w:hAnsi="Helvetica" w:cs="Times New Roman"/>
          <w:b/>
          <w:sz w:val="28"/>
          <w:szCs w:val="20"/>
        </w:rPr>
      </w:pPr>
    </w:p>
    <w:p w:rsidR="000768CA" w:rsidRPr="000768CA" w:rsidRDefault="000768CA" w:rsidP="000768CA">
      <w:pPr>
        <w:tabs>
          <w:tab w:val="left" w:pos="360"/>
        </w:tabs>
        <w:spacing w:after="0" w:line="280" w:lineRule="exact"/>
        <w:ind w:left="900" w:hanging="547"/>
        <w:rPr>
          <w:rFonts w:ascii="Arial" w:eastAsia="Times New Roman" w:hAnsi="Arial" w:cs="Arial"/>
          <w:spacing w:val="-3"/>
          <w:sz w:val="24"/>
          <w:szCs w:val="20"/>
        </w:rPr>
      </w:pPr>
    </w:p>
    <w:p w:rsidR="000768CA" w:rsidRPr="000768CA" w:rsidRDefault="000768CA" w:rsidP="000768CA">
      <w:pPr>
        <w:autoSpaceDE w:val="0"/>
        <w:autoSpaceDN w:val="0"/>
        <w:spacing w:after="0" w:line="240" w:lineRule="auto"/>
        <w:ind w:firstLine="1170"/>
        <w:outlineLvl w:val="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1. </w:t>
      </w:r>
      <w:r w:rsidRPr="000768CA">
        <w:rPr>
          <w:rFonts w:ascii="Arial" w:eastAsia="Times New Roman" w:hAnsi="Arial" w:cs="Arial"/>
          <w:b/>
          <w:sz w:val="24"/>
          <w:szCs w:val="24"/>
        </w:rPr>
        <w:t>Defined benefit</w:t>
      </w:r>
      <w:r w:rsidRPr="000768CA">
        <w:rPr>
          <w:rFonts w:ascii="Arial" w:eastAsia="Times New Roman" w:hAnsi="Arial" w:cs="Arial"/>
          <w:sz w:val="24"/>
          <w:szCs w:val="24"/>
        </w:rPr>
        <w:t xml:space="preserve"> (recent trend away FROM defined benefit TO defined contribution plans)</w:t>
      </w:r>
    </w:p>
    <w:p w:rsidR="000768CA" w:rsidRPr="000768CA" w:rsidRDefault="000768CA" w:rsidP="000768CA">
      <w:pPr>
        <w:widowControl w:val="0"/>
        <w:tabs>
          <w:tab w:val="left" w:pos="540"/>
          <w:tab w:val="left" w:pos="1440"/>
          <w:tab w:val="left" w:pos="2298"/>
          <w:tab w:val="left" w:pos="3084"/>
        </w:tabs>
        <w:spacing w:after="0" w:line="240" w:lineRule="auto"/>
        <w:ind w:right="-54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</w:rPr>
        <w:tab/>
      </w:r>
      <w:proofErr w:type="gramStart"/>
      <w:r w:rsidRPr="000768CA">
        <w:rPr>
          <w:rFonts w:ascii="Arial" w:eastAsia="Times New Roman" w:hAnsi="Arial" w:cs="Arial"/>
          <w:sz w:val="24"/>
          <w:szCs w:val="20"/>
        </w:rPr>
        <w:t>a</w:t>
      </w:r>
      <w:proofErr w:type="gramEnd"/>
      <w:r w:rsidRPr="000768CA">
        <w:rPr>
          <w:rFonts w:ascii="Arial" w:eastAsia="Times New Roman" w:hAnsi="Arial" w:cs="Arial"/>
          <w:sz w:val="24"/>
          <w:szCs w:val="20"/>
        </w:rPr>
        <w:t xml:space="preserve">. employer is responsible for payment of defined  benefits </w:t>
      </w:r>
    </w:p>
    <w:p w:rsidR="000768CA" w:rsidRPr="000768CA" w:rsidRDefault="000768CA" w:rsidP="000768CA">
      <w:pPr>
        <w:widowControl w:val="0"/>
        <w:tabs>
          <w:tab w:val="left" w:pos="540"/>
          <w:tab w:val="left" w:pos="1440"/>
          <w:tab w:val="left" w:pos="2298"/>
          <w:tab w:val="left" w:pos="3084"/>
        </w:tabs>
        <w:spacing w:after="0" w:line="240" w:lineRule="auto"/>
        <w:ind w:right="-54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</w:rPr>
        <w:tab/>
      </w:r>
      <w:proofErr w:type="gramStart"/>
      <w:r w:rsidRPr="000768CA">
        <w:rPr>
          <w:rFonts w:ascii="Arial" w:eastAsia="Times New Roman" w:hAnsi="Arial" w:cs="Arial"/>
          <w:sz w:val="24"/>
          <w:szCs w:val="20"/>
        </w:rPr>
        <w:t>b</w:t>
      </w:r>
      <w:proofErr w:type="gramEnd"/>
      <w:r w:rsidRPr="000768CA">
        <w:rPr>
          <w:rFonts w:ascii="Arial" w:eastAsia="Times New Roman" w:hAnsi="Arial" w:cs="Arial"/>
          <w:sz w:val="24"/>
          <w:szCs w:val="20"/>
        </w:rPr>
        <w:t>. defines the benefits that the employee will receive at the time of retirement.</w:t>
      </w:r>
    </w:p>
    <w:p w:rsidR="000768CA" w:rsidRPr="000768CA" w:rsidRDefault="000768CA" w:rsidP="000768CA">
      <w:pPr>
        <w:widowControl w:val="0"/>
        <w:tabs>
          <w:tab w:val="left" w:pos="540"/>
          <w:tab w:val="left" w:pos="1440"/>
          <w:tab w:val="left" w:pos="2298"/>
        </w:tabs>
        <w:spacing w:after="0" w:line="240" w:lineRule="auto"/>
        <w:ind w:right="-54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</w:rPr>
        <w:tab/>
      </w:r>
      <w:proofErr w:type="gramStart"/>
      <w:r w:rsidRPr="000768CA">
        <w:rPr>
          <w:rFonts w:ascii="Arial" w:eastAsia="Times New Roman" w:hAnsi="Arial" w:cs="Arial"/>
          <w:sz w:val="24"/>
          <w:szCs w:val="20"/>
        </w:rPr>
        <w:t>c</w:t>
      </w:r>
      <w:proofErr w:type="gramEnd"/>
      <w:r w:rsidRPr="000768CA">
        <w:rPr>
          <w:rFonts w:ascii="Arial" w:eastAsia="Times New Roman" w:hAnsi="Arial" w:cs="Arial"/>
          <w:sz w:val="24"/>
          <w:szCs w:val="20"/>
        </w:rPr>
        <w:t>. formula used based on the compensation near retirement and of the number of years of service.</w:t>
      </w:r>
    </w:p>
    <w:p w:rsidR="000768CA" w:rsidRPr="000768CA" w:rsidRDefault="000768CA" w:rsidP="000768CA">
      <w:pPr>
        <w:widowControl w:val="0"/>
        <w:tabs>
          <w:tab w:val="left" w:pos="540"/>
          <w:tab w:val="left" w:pos="1440"/>
          <w:tab w:val="left" w:pos="2298"/>
        </w:tabs>
        <w:spacing w:after="0" w:line="240" w:lineRule="auto"/>
        <w:ind w:right="-54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</w:rPr>
        <w:tab/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d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>. accounting is complex because benefits are defined in terms of uncertain</w:t>
      </w:r>
      <w:r w:rsidRPr="000768CA">
        <w:rPr>
          <w:rFonts w:ascii="Arial" w:eastAsia="Times New Roman" w:hAnsi="Arial" w:cs="Arial"/>
          <w:sz w:val="24"/>
          <w:szCs w:val="20"/>
        </w:rPr>
        <w:t xml:space="preserve"> </w:t>
      </w:r>
      <w:r w:rsidRPr="000768CA">
        <w:rPr>
          <w:rFonts w:ascii="Arial" w:eastAsia="Times New Roman" w:hAnsi="Arial" w:cs="Arial"/>
          <w:sz w:val="24"/>
          <w:szCs w:val="24"/>
        </w:rPr>
        <w:t>future variables.</w:t>
      </w:r>
      <w:r w:rsidRPr="000768CA">
        <w:rPr>
          <w:rFonts w:ascii="Arial" w:eastAsia="Times New Roman" w:hAnsi="Arial" w:cs="Arial"/>
          <w:sz w:val="24"/>
          <w:szCs w:val="20"/>
        </w:rPr>
        <w:t xml:space="preserve"> </w:t>
      </w:r>
    </w:p>
    <w:p w:rsidR="000768CA" w:rsidRPr="000768CA" w:rsidRDefault="000768CA" w:rsidP="000768CA">
      <w:pPr>
        <w:spacing w:after="0" w:line="520" w:lineRule="exact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0768CA" w:rsidRPr="000768CA" w:rsidRDefault="000768CA" w:rsidP="000768CA">
      <w:pPr>
        <w:widowControl w:val="0"/>
        <w:tabs>
          <w:tab w:val="left" w:pos="540"/>
          <w:tab w:val="left" w:pos="1080"/>
          <w:tab w:val="left" w:pos="2298"/>
          <w:tab w:val="left" w:pos="3084"/>
        </w:tabs>
        <w:spacing w:after="0" w:line="240" w:lineRule="auto"/>
        <w:ind w:right="-5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3. The role of actuaries</w:t>
      </w: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-The </w:t>
      </w:r>
      <w:r w:rsidRPr="000768CA">
        <w:rPr>
          <w:rFonts w:ascii="Arial" w:eastAsia="Times New Roman" w:hAnsi="Arial" w:cs="Arial"/>
          <w:b/>
          <w:bCs/>
          <w:sz w:val="24"/>
          <w:szCs w:val="24"/>
          <w:u w:val="single"/>
        </w:rPr>
        <w:t>actuarial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0768CA">
        <w:rPr>
          <w:rFonts w:ascii="Arial" w:eastAsia="Times New Roman" w:hAnsi="Arial" w:cs="Arial"/>
          <w:b/>
          <w:bCs/>
          <w:sz w:val="24"/>
          <w:szCs w:val="24"/>
          <w:u w:val="single"/>
        </w:rPr>
        <w:t>present value</w:t>
      </w:r>
      <w:r w:rsidRPr="000768CA">
        <w:rPr>
          <w:rFonts w:ascii="Arial" w:eastAsia="Times New Roman" w:hAnsi="Arial" w:cs="Arial"/>
          <w:sz w:val="24"/>
          <w:szCs w:val="24"/>
        </w:rPr>
        <w:t xml:space="preserve"> of the prospective benefits is a function of four items:</w:t>
      </w:r>
    </w:p>
    <w:p w:rsidR="000768CA" w:rsidRPr="000768CA" w:rsidRDefault="000768CA" w:rsidP="000768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benefit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provisions, generally based on a formula – for example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2% of average salary for 5 years preceding retirement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5% of final salary for each year of service</w:t>
      </w:r>
    </w:p>
    <w:p w:rsidR="000768CA" w:rsidRPr="000768CA" w:rsidRDefault="000768CA" w:rsidP="000768CA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characteristics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of the employees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age</w:t>
      </w:r>
      <w:proofErr w:type="gramEnd"/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gender</w:t>
      </w:r>
      <w:proofErr w:type="gramEnd"/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job/position</w:t>
      </w:r>
      <w:proofErr w:type="gramEnd"/>
    </w:p>
    <w:p w:rsidR="000768CA" w:rsidRPr="000768CA" w:rsidRDefault="000768CA" w:rsidP="000768CA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actuarial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assumptions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future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salary levels (merit raises, promotions, and inflation)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vesting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provisions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turnover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rates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retirement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rates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mortality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rates</w:t>
      </w:r>
    </w:p>
    <w:p w:rsidR="000768CA" w:rsidRPr="000768CA" w:rsidRDefault="000768CA" w:rsidP="000768CA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interest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rate assumptions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discount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rate on the liability (short-term)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sym w:font="Symbol" w:char="F0B7"/>
      </w:r>
      <w:r w:rsidRPr="000768CA">
        <w:rPr>
          <w:rFonts w:ascii="Arial" w:eastAsia="Times New Roman" w:hAnsi="Arial" w:cs="Arial"/>
          <w:sz w:val="24"/>
          <w:szCs w:val="24"/>
        </w:rPr>
        <w:t xml:space="preserve"> 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expected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rate of return on plan assets (long-term)</w:t>
      </w:r>
    </w:p>
    <w:p w:rsidR="000768CA" w:rsidRPr="000768CA" w:rsidRDefault="000768CA" w:rsidP="000768CA">
      <w:pPr>
        <w:spacing w:after="0" w:line="240" w:lineRule="auto"/>
        <w:ind w:left="720" w:firstLine="144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widowControl w:val="0"/>
        <w:tabs>
          <w:tab w:val="left" w:pos="270"/>
          <w:tab w:val="left" w:pos="846"/>
          <w:tab w:val="left" w:pos="2298"/>
          <w:tab w:val="left" w:pos="2688"/>
          <w:tab w:val="left" w:pos="3084"/>
        </w:tabs>
        <w:spacing w:after="18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ab/>
        <w:t>4. The pension obligation: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2298"/>
          <w:tab w:val="left" w:pos="2688"/>
          <w:tab w:val="left" w:pos="3084"/>
        </w:tabs>
        <w:spacing w:after="180" w:line="240" w:lineRule="auto"/>
        <w:ind w:left="846" w:hanging="306"/>
        <w:rPr>
          <w:rFonts w:ascii="Arial" w:eastAsia="Times New Roman" w:hAnsi="Arial" w:cs="Arial"/>
          <w:sz w:val="24"/>
          <w:szCs w:val="24"/>
        </w:rPr>
      </w:pPr>
      <w:proofErr w:type="gramStart"/>
      <w:r w:rsidRPr="000768CA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>. deferred compensation obligation to its employees for their services under the terms of the pension plan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1980"/>
          <w:tab w:val="left" w:pos="2688"/>
          <w:tab w:val="left" w:pos="3084"/>
        </w:tabs>
        <w:spacing w:after="180" w:line="240" w:lineRule="auto"/>
        <w:ind w:left="846" w:hanging="306"/>
        <w:rPr>
          <w:rFonts w:ascii="Arial" w:eastAsia="Times New Roman" w:hAnsi="Arial" w:cs="Arial"/>
          <w:sz w:val="24"/>
          <w:szCs w:val="24"/>
        </w:rPr>
      </w:pPr>
      <w:proofErr w:type="gramStart"/>
      <w:r w:rsidRPr="000768CA">
        <w:rPr>
          <w:rFonts w:ascii="Arial" w:eastAsia="Times New Roman" w:hAnsi="Arial" w:cs="Arial"/>
          <w:sz w:val="24"/>
          <w:szCs w:val="24"/>
        </w:rPr>
        <w:t>b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. estimated future benefits to be paid are discounted to present value. 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1980"/>
          <w:tab w:val="left" w:pos="2688"/>
          <w:tab w:val="left" w:pos="3084"/>
        </w:tabs>
        <w:spacing w:after="180" w:line="240" w:lineRule="auto"/>
        <w:ind w:left="846" w:hanging="306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0"/>
        </w:rPr>
        <w:t>c. Three measures of the pension obligation are used:</w:t>
      </w:r>
    </w:p>
    <w:p w:rsidR="000768CA" w:rsidRPr="000768CA" w:rsidRDefault="000768CA" w:rsidP="000768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firstLine="5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(1)  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>Projected benefit obligation</w:t>
      </w:r>
      <w:r w:rsidRPr="000768CA">
        <w:rPr>
          <w:rFonts w:ascii="Arial" w:eastAsia="Times New Roman" w:hAnsi="Arial" w:cs="Arial"/>
          <w:sz w:val="24"/>
          <w:szCs w:val="24"/>
        </w:rPr>
        <w:t xml:space="preserve"> (PBO)</w:t>
      </w: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benefits employee would receive if they vest, based on </w:t>
      </w:r>
      <w:r w:rsidRPr="000768CA">
        <w:rPr>
          <w:rFonts w:ascii="Arial" w:eastAsia="Times New Roman" w:hAnsi="Arial" w:cs="Arial"/>
          <w:i/>
          <w:iCs/>
          <w:sz w:val="24"/>
          <w:szCs w:val="24"/>
          <w:u w:val="wave"/>
        </w:rPr>
        <w:t>future</w:t>
      </w:r>
      <w:r w:rsidRPr="000768CA">
        <w:rPr>
          <w:rFonts w:ascii="Arial" w:eastAsia="Times New Roman" w:hAnsi="Arial" w:cs="Arial"/>
          <w:sz w:val="24"/>
          <w:szCs w:val="24"/>
        </w:rPr>
        <w:t xml:space="preserve"> salary levels </w:t>
      </w:r>
    </w:p>
    <w:p w:rsidR="000768CA" w:rsidRPr="000768CA" w:rsidRDefault="000768CA" w:rsidP="000768CA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used in computing </w:t>
      </w:r>
      <w:r w:rsidRPr="000768CA">
        <w:rPr>
          <w:rFonts w:ascii="Arial" w:eastAsia="Times New Roman" w:hAnsi="Arial" w:cs="Arial"/>
          <w:sz w:val="24"/>
          <w:szCs w:val="24"/>
          <w:u w:val="single"/>
        </w:rPr>
        <w:t>pension expense</w:t>
      </w:r>
      <w:r w:rsidRPr="000768CA">
        <w:rPr>
          <w:rFonts w:ascii="Arial" w:eastAsia="Times New Roman" w:hAnsi="Arial" w:cs="Arial"/>
          <w:sz w:val="24"/>
          <w:szCs w:val="24"/>
        </w:rPr>
        <w:t xml:space="preserve"> reported in the income statement</w:t>
      </w:r>
    </w:p>
    <w:p w:rsidR="000768CA" w:rsidRPr="000768CA" w:rsidRDefault="000768CA" w:rsidP="000768CA">
      <w:pPr>
        <w:tabs>
          <w:tab w:val="left" w:pos="1350"/>
        </w:tabs>
        <w:spacing w:after="0" w:line="240" w:lineRule="auto"/>
        <w:ind w:left="99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</w:t>
      </w:r>
      <w:r w:rsidRPr="000768CA">
        <w:rPr>
          <w:rFonts w:ascii="Arial" w:eastAsia="Times New Roman" w:hAnsi="Arial" w:cs="Arial"/>
          <w:sz w:val="24"/>
          <w:szCs w:val="24"/>
        </w:rPr>
        <w:tab/>
        <w:t>used by GAAP</w:t>
      </w:r>
    </w:p>
    <w:p w:rsidR="000768CA" w:rsidRPr="000768CA" w:rsidRDefault="000768CA" w:rsidP="000768CA">
      <w:pPr>
        <w:spacing w:after="0" w:line="240" w:lineRule="auto"/>
        <w:ind w:left="99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firstLine="5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(2)  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>Accumulated benefit obligation</w:t>
      </w:r>
      <w:r w:rsidRPr="000768CA">
        <w:rPr>
          <w:rFonts w:ascii="Arial" w:eastAsia="Times New Roman" w:hAnsi="Arial" w:cs="Arial"/>
          <w:sz w:val="24"/>
          <w:szCs w:val="24"/>
        </w:rPr>
        <w:t xml:space="preserve"> (ABO)</w:t>
      </w: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benefits employee would receive if they vest, based on </w:t>
      </w:r>
      <w:r w:rsidRPr="000768CA">
        <w:rPr>
          <w:rFonts w:ascii="Arial" w:eastAsia="Times New Roman" w:hAnsi="Arial" w:cs="Arial"/>
          <w:i/>
          <w:iCs/>
          <w:sz w:val="24"/>
          <w:szCs w:val="24"/>
          <w:u w:val="wave"/>
        </w:rPr>
        <w:t>current</w:t>
      </w:r>
      <w:r w:rsidRPr="000768CA">
        <w:rPr>
          <w:rFonts w:ascii="Arial" w:eastAsia="Times New Roman" w:hAnsi="Arial" w:cs="Arial"/>
          <w:sz w:val="24"/>
          <w:szCs w:val="24"/>
        </w:rPr>
        <w:t xml:space="preserve"> salary levels</w:t>
      </w:r>
    </w:p>
    <w:p w:rsidR="000768CA" w:rsidRPr="000768CA" w:rsidRDefault="000768CA" w:rsidP="000768CA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used in determining the </w:t>
      </w:r>
      <w:r w:rsidRPr="000768CA">
        <w:rPr>
          <w:rFonts w:ascii="Arial" w:eastAsia="Times New Roman" w:hAnsi="Arial" w:cs="Arial"/>
          <w:sz w:val="24"/>
          <w:szCs w:val="24"/>
          <w:u w:val="single"/>
        </w:rPr>
        <w:t>minimum liability</w:t>
      </w:r>
      <w:r w:rsidRPr="000768CA">
        <w:rPr>
          <w:rFonts w:ascii="Arial" w:eastAsia="Times New Roman" w:hAnsi="Arial" w:cs="Arial"/>
          <w:sz w:val="24"/>
          <w:szCs w:val="24"/>
        </w:rPr>
        <w:t>, if any, reported on the balance sheet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1980"/>
          <w:tab w:val="left" w:pos="2688"/>
          <w:tab w:val="left" w:pos="3084"/>
        </w:tabs>
        <w:spacing w:after="180" w:line="240" w:lineRule="auto"/>
        <w:ind w:left="5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(3) Vested Benefits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1980"/>
          <w:tab w:val="left" w:pos="2688"/>
          <w:tab w:val="left" w:pos="3084"/>
        </w:tabs>
        <w:spacing w:after="180" w:line="240" w:lineRule="auto"/>
        <w:ind w:left="5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ab/>
      </w:r>
      <w:r w:rsidRPr="000768CA">
        <w:rPr>
          <w:rFonts w:ascii="Arial" w:eastAsia="Times New Roman" w:hAnsi="Arial" w:cs="Arial"/>
          <w:sz w:val="24"/>
          <w:szCs w:val="24"/>
        </w:rPr>
        <w:tab/>
        <w:t>- based on current salary levels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1980"/>
          <w:tab w:val="left" w:pos="2688"/>
          <w:tab w:val="left" w:pos="3084"/>
        </w:tabs>
        <w:spacing w:after="180" w:line="240" w:lineRule="auto"/>
        <w:ind w:left="5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ab/>
      </w:r>
      <w:r w:rsidRPr="000768CA">
        <w:rPr>
          <w:rFonts w:ascii="Arial" w:eastAsia="Times New Roman" w:hAnsi="Arial" w:cs="Arial"/>
          <w:sz w:val="24"/>
          <w:szCs w:val="24"/>
        </w:rPr>
        <w:tab/>
        <w:t>- includes only vested benefits</w:t>
      </w:r>
    </w:p>
    <w:p w:rsidR="000768CA" w:rsidRPr="000768CA" w:rsidRDefault="000768CA" w:rsidP="000768CA">
      <w:pPr>
        <w:widowControl w:val="0"/>
        <w:tabs>
          <w:tab w:val="left" w:pos="630"/>
          <w:tab w:val="left" w:pos="846"/>
          <w:tab w:val="left" w:pos="1980"/>
          <w:tab w:val="left" w:pos="2688"/>
          <w:tab w:val="left" w:pos="3084"/>
        </w:tabs>
        <w:spacing w:after="180" w:line="240" w:lineRule="auto"/>
        <w:ind w:left="63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(4) Profession generally has adopted the projected benefit obligation (PBO) to measure the liability for the pension obligation.</w:t>
      </w:r>
    </w:p>
    <w:p w:rsidR="000768CA" w:rsidRPr="000768CA" w:rsidRDefault="000768CA" w:rsidP="000768CA">
      <w:pPr>
        <w:widowControl w:val="0"/>
        <w:tabs>
          <w:tab w:val="left" w:pos="-1260"/>
          <w:tab w:val="left" w:pos="630"/>
          <w:tab w:val="left" w:pos="2298"/>
          <w:tab w:val="left" w:pos="2688"/>
          <w:tab w:val="left" w:pos="3084"/>
        </w:tabs>
        <w:spacing w:after="180" w:line="240" w:lineRule="auto"/>
        <w:ind w:left="-630" w:firstLine="900"/>
        <w:rPr>
          <w:rFonts w:ascii="Helvetica" w:eastAsia="Times New Roman" w:hAnsi="Helvetica" w:cs="Times New Roman"/>
          <w:sz w:val="24"/>
          <w:szCs w:val="20"/>
        </w:rPr>
      </w:pPr>
      <w:r w:rsidRPr="000768CA">
        <w:rPr>
          <w:rFonts w:ascii="Helvetica" w:eastAsia="Times New Roman" w:hAnsi="Helvetica" w:cs="Times New Roman"/>
          <w:sz w:val="24"/>
          <w:szCs w:val="20"/>
        </w:rPr>
        <w:t xml:space="preserve">C. Five Possible Components of </w:t>
      </w:r>
      <w:r w:rsidRPr="000768CA">
        <w:rPr>
          <w:rFonts w:ascii="Helvetica" w:eastAsia="Times New Roman" w:hAnsi="Helvetica" w:cs="Times New Roman"/>
          <w:b/>
          <w:sz w:val="24"/>
          <w:szCs w:val="20"/>
        </w:rPr>
        <w:t>Pension Expense</w:t>
      </w:r>
      <w:r w:rsidRPr="000768CA">
        <w:rPr>
          <w:rFonts w:ascii="Helvetica" w:eastAsia="Times New Roman" w:hAnsi="Helvetica" w:cs="Times New Roman"/>
          <w:sz w:val="24"/>
          <w:szCs w:val="20"/>
        </w:rPr>
        <w:t>.</w:t>
      </w:r>
    </w:p>
    <w:p w:rsidR="000768CA" w:rsidRPr="000768CA" w:rsidRDefault="000768CA" w:rsidP="000768CA">
      <w:pPr>
        <w:tabs>
          <w:tab w:val="right" w:pos="360"/>
          <w:tab w:val="left" w:pos="540"/>
        </w:tabs>
        <w:spacing w:after="0" w:line="240" w:lineRule="auto"/>
        <w:ind w:left="1080" w:hanging="540"/>
        <w:rPr>
          <w:rFonts w:ascii="Arial" w:eastAsia="Times New Roman" w:hAnsi="Arial" w:cs="Arial"/>
          <w:b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1. +</w:t>
      </w:r>
      <w:r w:rsidRPr="000768CA">
        <w:rPr>
          <w:rFonts w:ascii="Arial" w:eastAsia="Times New Roman" w:hAnsi="Arial" w:cs="Arial"/>
          <w:b/>
          <w:sz w:val="24"/>
          <w:szCs w:val="24"/>
        </w:rPr>
        <w:t>Service Cost.</w:t>
      </w:r>
      <w:r w:rsidRPr="000768CA">
        <w:rPr>
          <w:rFonts w:ascii="Helvetica" w:eastAsia="Times New Roman" w:hAnsi="Helvetica" w:cs="Arial"/>
          <w:b/>
          <w:sz w:val="24"/>
          <w:szCs w:val="24"/>
        </w:rPr>
        <w:t> </w:t>
      </w:r>
    </w:p>
    <w:p w:rsidR="000768CA" w:rsidRPr="000768CA" w:rsidRDefault="000768CA" w:rsidP="000768CA">
      <w:pPr>
        <w:spacing w:after="0" w:line="240" w:lineRule="auto"/>
        <w:ind w:left="108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0768CA">
        <w:rPr>
          <w:rFonts w:ascii="Arial" w:eastAsia="Times New Roman" w:hAnsi="Arial" w:cs="Arial"/>
          <w:sz w:val="24"/>
          <w:szCs w:val="24"/>
        </w:rPr>
        <w:t>actuarial</w:t>
      </w:r>
      <w:proofErr w:type="gramEnd"/>
      <w:r w:rsidRPr="000768CA">
        <w:rPr>
          <w:rFonts w:ascii="Arial" w:eastAsia="Times New Roman" w:hAnsi="Arial" w:cs="Arial"/>
          <w:sz w:val="24"/>
          <w:szCs w:val="24"/>
        </w:rPr>
        <w:t xml:space="preserve"> present value of the benefits earned by employees in the current period (by working one additional year)</w:t>
      </w:r>
    </w:p>
    <w:p w:rsidR="000768CA" w:rsidRPr="000768CA" w:rsidRDefault="000768CA" w:rsidP="000768CA">
      <w:pPr>
        <w:spacing w:after="0" w:line="240" w:lineRule="auto"/>
        <w:ind w:left="108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-increase in the </w:t>
      </w:r>
      <w:r w:rsidRPr="000768CA">
        <w:rPr>
          <w:rFonts w:ascii="Arial" w:eastAsia="Times New Roman" w:hAnsi="Arial" w:cs="Arial"/>
          <w:i/>
          <w:iCs/>
          <w:sz w:val="24"/>
          <w:szCs w:val="24"/>
        </w:rPr>
        <w:t>PBO</w:t>
      </w:r>
      <w:r w:rsidRPr="000768CA">
        <w:rPr>
          <w:rFonts w:ascii="Arial" w:eastAsia="Times New Roman" w:hAnsi="Arial" w:cs="Arial"/>
          <w:sz w:val="24"/>
          <w:szCs w:val="24"/>
        </w:rPr>
        <w:t xml:space="preserve"> attributable to services rendered by employees during the current period</w:t>
      </w:r>
    </w:p>
    <w:p w:rsidR="000768CA" w:rsidRPr="000768CA" w:rsidRDefault="000768CA" w:rsidP="000768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2. 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 xml:space="preserve">+ Interest cost on the projected benefit obligation </w:t>
      </w:r>
      <w:r w:rsidRPr="000768CA">
        <w:rPr>
          <w:rFonts w:ascii="Arial" w:eastAsia="Times New Roman" w:hAnsi="Arial" w:cs="Arial"/>
          <w:bCs/>
          <w:sz w:val="24"/>
          <w:szCs w:val="24"/>
        </w:rPr>
        <w:t>(liability)</w:t>
      </w:r>
    </w:p>
    <w:p w:rsidR="000768CA" w:rsidRPr="000768CA" w:rsidRDefault="000768CA" w:rsidP="000768CA">
      <w:pPr>
        <w:tabs>
          <w:tab w:val="left" w:pos="720"/>
          <w:tab w:val="left" w:pos="1080"/>
          <w:tab w:val="left" w:pos="1980"/>
          <w:tab w:val="left" w:pos="252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ab/>
      </w:r>
      <w:r w:rsidRPr="000768CA">
        <w:rPr>
          <w:rFonts w:ascii="Arial" w:eastAsia="Times New Roman" w:hAnsi="Arial" w:cs="Arial"/>
          <w:sz w:val="24"/>
          <w:szCs w:val="24"/>
        </w:rPr>
        <w:tab/>
        <w:t>- "interest expense" on the pension liability (due to the passage of time)</w:t>
      </w:r>
    </w:p>
    <w:p w:rsidR="000768CA" w:rsidRPr="000768CA" w:rsidRDefault="000768CA" w:rsidP="000768CA">
      <w:pPr>
        <w:tabs>
          <w:tab w:val="left" w:pos="720"/>
          <w:tab w:val="left" w:pos="1080"/>
          <w:tab w:val="left" w:pos="1980"/>
          <w:tab w:val="left" w:pos="252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ab/>
      </w:r>
      <w:r w:rsidRPr="000768CA">
        <w:rPr>
          <w:rFonts w:ascii="Arial" w:eastAsia="Times New Roman" w:hAnsi="Arial" w:cs="Arial"/>
          <w:sz w:val="24"/>
          <w:szCs w:val="24"/>
        </w:rPr>
        <w:tab/>
        <w:t>- beginning of period PBO x discount rate (</w:t>
      </w:r>
      <w:r w:rsidRPr="000768CA">
        <w:rPr>
          <w:rFonts w:ascii="Arial" w:eastAsia="Times New Roman" w:hAnsi="Arial" w:cs="Arial"/>
          <w:b/>
          <w:sz w:val="24"/>
          <w:szCs w:val="20"/>
        </w:rPr>
        <w:t>settlement rate</w:t>
      </w:r>
      <w:r w:rsidRPr="000768CA">
        <w:rPr>
          <w:rFonts w:ascii="Helvetica" w:eastAsia="Times New Roman" w:hAnsi="Helvetica" w:cs="Times New Roman"/>
          <w:b/>
          <w:sz w:val="24"/>
          <w:szCs w:val="20"/>
        </w:rPr>
        <w:t>)</w:t>
      </w: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3.  </w:t>
      </w:r>
      <w:r w:rsidRPr="000768CA">
        <w:rPr>
          <w:rFonts w:ascii="Helvetica" w:eastAsia="Times New Roman" w:hAnsi="Helvetica" w:cs="Times New Roman"/>
          <w:b/>
          <w:bCs/>
          <w:sz w:val="24"/>
          <w:szCs w:val="24"/>
        </w:rPr>
        <w:t>±</w:t>
      </w:r>
      <w:r w:rsidRPr="000768CA">
        <w:rPr>
          <w:rFonts w:ascii="Arial" w:eastAsia="Times New Roman" w:hAnsi="Arial" w:cs="Arial"/>
          <w:b/>
          <w:bCs/>
          <w:sz w:val="24"/>
          <w:szCs w:val="24"/>
          <w:u w:val="wave"/>
        </w:rPr>
        <w:t>Actual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 xml:space="preserve"> return on plan assets</w:t>
      </w:r>
    </w:p>
    <w:p w:rsidR="000768CA" w:rsidRPr="000768CA" w:rsidRDefault="000768CA" w:rsidP="000768CA">
      <w:pPr>
        <w:tabs>
          <w:tab w:val="right" w:pos="360"/>
          <w:tab w:val="left" w:pos="810"/>
        </w:tabs>
        <w:spacing w:after="0" w:line="240" w:lineRule="auto"/>
        <w:ind w:left="1080" w:hanging="1080"/>
        <w:rPr>
          <w:rFonts w:ascii="Helvetica" w:eastAsia="Times New Roman" w:hAnsi="Helvetica" w:cs="Times New Roman"/>
          <w:sz w:val="24"/>
          <w:szCs w:val="20"/>
        </w:rPr>
      </w:pP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  <w:t>-Annual expense is adjusted for:</w:t>
      </w:r>
    </w:p>
    <w:p w:rsidR="000768CA" w:rsidRPr="000768CA" w:rsidRDefault="000768CA" w:rsidP="000768CA">
      <w:pPr>
        <w:tabs>
          <w:tab w:val="right" w:pos="360"/>
          <w:tab w:val="left" w:pos="810"/>
        </w:tabs>
        <w:spacing w:after="0" w:line="240" w:lineRule="auto"/>
        <w:ind w:left="1080" w:hanging="1080"/>
        <w:rPr>
          <w:rFonts w:ascii="Helvetica" w:eastAsia="Times New Roman" w:hAnsi="Helvetica" w:cs="Times New Roman"/>
          <w:sz w:val="24"/>
          <w:szCs w:val="20"/>
        </w:rPr>
      </w:pP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proofErr w:type="gramStart"/>
      <w:r w:rsidRPr="000768CA">
        <w:rPr>
          <w:rFonts w:ascii="Helvetica" w:eastAsia="Times New Roman" w:hAnsi="Helvetica" w:cs="Times New Roman"/>
          <w:sz w:val="24"/>
          <w:szCs w:val="20"/>
        </w:rPr>
        <w:t>interest</w:t>
      </w:r>
      <w:proofErr w:type="gramEnd"/>
      <w:r w:rsidRPr="000768CA">
        <w:rPr>
          <w:rFonts w:ascii="Helvetica" w:eastAsia="Times New Roman" w:hAnsi="Helvetica" w:cs="Times New Roman"/>
          <w:sz w:val="24"/>
          <w:szCs w:val="20"/>
        </w:rPr>
        <w:t xml:space="preserve"> and dividends that accumulate within the fund</w:t>
      </w:r>
    </w:p>
    <w:p w:rsidR="000768CA" w:rsidRPr="000768CA" w:rsidRDefault="000768CA" w:rsidP="000768CA">
      <w:pPr>
        <w:tabs>
          <w:tab w:val="right" w:pos="360"/>
          <w:tab w:val="left" w:pos="810"/>
        </w:tabs>
        <w:spacing w:after="0" w:line="240" w:lineRule="auto"/>
        <w:ind w:left="1080" w:hanging="1080"/>
        <w:rPr>
          <w:rFonts w:ascii="Helvetica" w:eastAsia="Times New Roman" w:hAnsi="Helvetica" w:cs="Times New Roman"/>
          <w:sz w:val="24"/>
          <w:szCs w:val="20"/>
        </w:rPr>
      </w:pP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  <w:t xml:space="preserve"> </w:t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proofErr w:type="gramStart"/>
      <w:r w:rsidRPr="000768CA">
        <w:rPr>
          <w:rFonts w:ascii="Helvetica" w:eastAsia="Times New Roman" w:hAnsi="Helvetica" w:cs="Times New Roman"/>
          <w:sz w:val="24"/>
          <w:szCs w:val="20"/>
        </w:rPr>
        <w:t>increases</w:t>
      </w:r>
      <w:proofErr w:type="gramEnd"/>
      <w:r w:rsidRPr="000768CA">
        <w:rPr>
          <w:rFonts w:ascii="Helvetica" w:eastAsia="Times New Roman" w:hAnsi="Helvetica" w:cs="Times New Roman"/>
          <w:sz w:val="24"/>
          <w:szCs w:val="20"/>
        </w:rPr>
        <w:t xml:space="preserve"> and decreases in the market value of the fund assets.</w:t>
      </w:r>
    </w:p>
    <w:p w:rsidR="000768CA" w:rsidRPr="000768CA" w:rsidRDefault="000768CA" w:rsidP="000768CA">
      <w:pPr>
        <w:tabs>
          <w:tab w:val="right" w:pos="360"/>
          <w:tab w:val="left" w:pos="810"/>
        </w:tabs>
        <w:spacing w:after="0" w:line="240" w:lineRule="auto"/>
        <w:ind w:left="1080" w:hanging="1080"/>
        <w:rPr>
          <w:rFonts w:ascii="Helvetica" w:eastAsia="Times New Roman" w:hAnsi="Helvetica" w:cs="Times New Roman"/>
          <w:sz w:val="24"/>
          <w:szCs w:val="20"/>
        </w:rPr>
      </w:pPr>
    </w:p>
    <w:p w:rsidR="000768CA" w:rsidRPr="000768CA" w:rsidRDefault="000768CA" w:rsidP="000768CA">
      <w:pPr>
        <w:tabs>
          <w:tab w:val="right" w:pos="360"/>
          <w:tab w:val="right" w:pos="540"/>
          <w:tab w:val="left" w:pos="1080"/>
        </w:tabs>
        <w:spacing w:after="0" w:line="240" w:lineRule="auto"/>
        <w:rPr>
          <w:rFonts w:ascii="Helvetica" w:eastAsia="Times New Roman" w:hAnsi="Helvetica" w:cs="Times New Roman"/>
          <w:sz w:val="24"/>
          <w:szCs w:val="20"/>
        </w:rPr>
      </w:pPr>
    </w:p>
    <w:p w:rsidR="000768CA" w:rsidRPr="000768CA" w:rsidRDefault="000768CA" w:rsidP="000768CA">
      <w:pPr>
        <w:tabs>
          <w:tab w:val="right" w:pos="360"/>
          <w:tab w:val="right" w:pos="540"/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Helvetica" w:eastAsia="Times New Roman" w:hAnsi="Helvetica" w:cs="Times New Roman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</w:rPr>
        <w:t xml:space="preserve">Computation of the actual return on plan </w:t>
      </w:r>
      <w:proofErr w:type="gramStart"/>
      <w:r w:rsidRPr="000768CA">
        <w:rPr>
          <w:rFonts w:ascii="Arial" w:eastAsia="Times New Roman" w:hAnsi="Arial" w:cs="Arial"/>
          <w:sz w:val="24"/>
          <w:szCs w:val="20"/>
        </w:rPr>
        <w:t>assets :</w:t>
      </w:r>
      <w:proofErr w:type="gramEnd"/>
    </w:p>
    <w:p w:rsidR="000768CA" w:rsidRPr="000768CA" w:rsidRDefault="000768CA" w:rsidP="000768CA">
      <w:pPr>
        <w:tabs>
          <w:tab w:val="right" w:pos="360"/>
          <w:tab w:val="right" w:pos="540"/>
          <w:tab w:val="left" w:pos="1080"/>
        </w:tabs>
        <w:spacing w:after="0" w:line="240" w:lineRule="auto"/>
        <w:ind w:firstLine="810"/>
        <w:rPr>
          <w:rFonts w:ascii="Arial" w:eastAsia="Times New Roman" w:hAnsi="Arial" w:cs="Arial"/>
          <w:sz w:val="24"/>
          <w:szCs w:val="20"/>
        </w:rPr>
      </w:pPr>
    </w:p>
    <w:p w:rsidR="000768CA" w:rsidRPr="000768CA" w:rsidRDefault="000768CA" w:rsidP="000768CA">
      <w:pPr>
        <w:tabs>
          <w:tab w:val="left" w:pos="1080"/>
          <w:tab w:val="decimal" w:pos="2430"/>
          <w:tab w:val="right" w:pos="8280"/>
          <w:tab w:val="right" w:pos="9720"/>
        </w:tabs>
        <w:spacing w:after="40" w:line="240" w:lineRule="auto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</w:rPr>
        <w:tab/>
        <w:t>Fair value of plan assets at end of the period</w:t>
      </w:r>
      <w:r w:rsidRPr="000768CA">
        <w:rPr>
          <w:rFonts w:ascii="Arial" w:eastAsia="Times New Roman" w:hAnsi="Arial" w:cs="Arial"/>
          <w:sz w:val="24"/>
          <w:szCs w:val="20"/>
        </w:rPr>
        <w:tab/>
        <w:t>$2,500,000</w:t>
      </w:r>
    </w:p>
    <w:p w:rsidR="000768CA" w:rsidRPr="000768CA" w:rsidRDefault="000768CA" w:rsidP="000768CA">
      <w:pPr>
        <w:tabs>
          <w:tab w:val="left" w:pos="1080"/>
          <w:tab w:val="right" w:pos="8280"/>
          <w:tab w:val="right" w:pos="9720"/>
        </w:tabs>
        <w:spacing w:after="40" w:line="240" w:lineRule="auto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  <w:t>Deduct: Fair value of plan assets at beginning of period</w:t>
      </w: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  <w:u w:val="single"/>
        </w:rPr>
        <w:t xml:space="preserve">  1,800,000</w:t>
      </w:r>
    </w:p>
    <w:p w:rsidR="000768CA" w:rsidRPr="000768CA" w:rsidRDefault="000768CA" w:rsidP="000768CA">
      <w:pPr>
        <w:tabs>
          <w:tab w:val="left" w:pos="1080"/>
          <w:tab w:val="right" w:pos="8280"/>
          <w:tab w:val="right" w:pos="9720"/>
        </w:tabs>
        <w:spacing w:after="40" w:line="240" w:lineRule="auto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>I</w:t>
      </w:r>
      <w:r w:rsidRPr="000768CA">
        <w:rPr>
          <w:rFonts w:ascii="Arial" w:eastAsia="Times New Roman" w:hAnsi="Arial" w:cs="Arial"/>
          <w:sz w:val="24"/>
          <w:szCs w:val="20"/>
        </w:rPr>
        <w:tab/>
        <w:t>increase/decrease in fair value of plan assets</w:t>
      </w:r>
      <w:r w:rsidRPr="000768CA">
        <w:rPr>
          <w:rFonts w:ascii="Arial" w:eastAsia="Times New Roman" w:hAnsi="Arial" w:cs="Arial"/>
          <w:sz w:val="24"/>
          <w:szCs w:val="20"/>
        </w:rPr>
        <w:tab/>
        <w:t>700,000</w:t>
      </w:r>
    </w:p>
    <w:p w:rsidR="000768CA" w:rsidRPr="000768CA" w:rsidRDefault="000768CA" w:rsidP="000768CA">
      <w:pPr>
        <w:tabs>
          <w:tab w:val="left" w:pos="1080"/>
          <w:tab w:val="right" w:pos="8280"/>
          <w:tab w:val="right" w:pos="9720"/>
        </w:tabs>
        <w:spacing w:after="40" w:line="240" w:lineRule="auto"/>
        <w:ind w:left="6210" w:hanging="684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  <w:t>Deduct: Contributions to plan during period</w:t>
      </w:r>
      <w:r w:rsidRPr="000768CA">
        <w:rPr>
          <w:rFonts w:ascii="Arial" w:eastAsia="Times New Roman" w:hAnsi="Arial" w:cs="Arial"/>
          <w:sz w:val="24"/>
          <w:szCs w:val="20"/>
        </w:rPr>
        <w:tab/>
        <w:t>$275,000</w:t>
      </w:r>
    </w:p>
    <w:p w:rsidR="000768CA" w:rsidRPr="000768CA" w:rsidRDefault="000768CA" w:rsidP="000768CA">
      <w:pPr>
        <w:tabs>
          <w:tab w:val="left" w:pos="1080"/>
          <w:tab w:val="right" w:pos="8280"/>
          <w:tab w:val="right" w:pos="9720"/>
        </w:tabs>
        <w:spacing w:after="40" w:line="240" w:lineRule="auto"/>
        <w:ind w:left="6120" w:hanging="612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  <w:t>Less benefits paid during the period</w:t>
      </w:r>
      <w:r w:rsidRPr="000768CA">
        <w:rPr>
          <w:rFonts w:ascii="Arial" w:eastAsia="Times New Roman" w:hAnsi="Arial" w:cs="Arial"/>
          <w:sz w:val="24"/>
          <w:szCs w:val="20"/>
        </w:rPr>
        <w:tab/>
        <w:t xml:space="preserve"> </w:t>
      </w:r>
      <w:r w:rsidRPr="000768CA">
        <w:rPr>
          <w:rFonts w:ascii="Arial" w:eastAsia="Times New Roman" w:hAnsi="Arial" w:cs="Arial"/>
          <w:sz w:val="24"/>
          <w:szCs w:val="20"/>
          <w:u w:val="single"/>
        </w:rPr>
        <w:t xml:space="preserve">  120,000</w:t>
      </w:r>
      <w:r w:rsidRPr="000768CA">
        <w:rPr>
          <w:rFonts w:ascii="Arial" w:eastAsia="Times New Roman" w:hAnsi="Arial" w:cs="Arial"/>
          <w:sz w:val="24"/>
          <w:szCs w:val="20"/>
        </w:rPr>
        <w:tab/>
      </w:r>
      <w:r w:rsidRPr="000768CA">
        <w:rPr>
          <w:rFonts w:ascii="Arial" w:eastAsia="Times New Roman" w:hAnsi="Arial" w:cs="Arial"/>
          <w:sz w:val="24"/>
          <w:szCs w:val="20"/>
          <w:u w:val="single"/>
        </w:rPr>
        <w:t xml:space="preserve">    155,000</w:t>
      </w:r>
    </w:p>
    <w:p w:rsidR="000768CA" w:rsidRPr="000768CA" w:rsidRDefault="000768CA" w:rsidP="000768CA">
      <w:pPr>
        <w:tabs>
          <w:tab w:val="left" w:pos="1080"/>
          <w:tab w:val="right" w:pos="8280"/>
          <w:tab w:val="right" w:pos="9720"/>
        </w:tabs>
        <w:spacing w:after="0" w:line="240" w:lineRule="auto"/>
        <w:rPr>
          <w:rFonts w:ascii="Arial" w:eastAsia="Times New Roman" w:hAnsi="Arial" w:cs="Arial"/>
          <w:sz w:val="24"/>
          <w:szCs w:val="20"/>
          <w:u w:val="double"/>
        </w:rPr>
      </w:pPr>
      <w:r w:rsidRPr="000768CA">
        <w:rPr>
          <w:rFonts w:ascii="Arial" w:eastAsia="Times New Roman" w:hAnsi="Arial" w:cs="Arial"/>
          <w:sz w:val="24"/>
          <w:szCs w:val="20"/>
        </w:rPr>
        <w:tab/>
        <w:t>Actual return on plan assets</w:t>
      </w:r>
      <w:r w:rsidRPr="000768CA">
        <w:rPr>
          <w:rFonts w:ascii="Arial" w:eastAsia="Times New Roman" w:hAnsi="Arial" w:cs="Arial"/>
          <w:sz w:val="24"/>
          <w:szCs w:val="20"/>
        </w:rPr>
        <w:tab/>
      </w:r>
      <w:proofErr w:type="gramStart"/>
      <w:r w:rsidRPr="000768CA">
        <w:rPr>
          <w:rFonts w:ascii="Arial" w:eastAsia="Times New Roman" w:hAnsi="Arial" w:cs="Arial"/>
          <w:sz w:val="24"/>
          <w:szCs w:val="20"/>
          <w:u w:val="double"/>
        </w:rPr>
        <w:t>$  545,000</w:t>
      </w:r>
      <w:proofErr w:type="gramEnd"/>
    </w:p>
    <w:p w:rsidR="000768CA" w:rsidRPr="000768CA" w:rsidRDefault="000768CA" w:rsidP="000768CA">
      <w:pPr>
        <w:tabs>
          <w:tab w:val="left" w:pos="1080"/>
          <w:tab w:val="right" w:pos="8280"/>
          <w:tab w:val="right" w:pos="9720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:rsidR="000768CA" w:rsidRPr="000768CA" w:rsidRDefault="000768CA" w:rsidP="000768CA">
      <w:pPr>
        <w:tabs>
          <w:tab w:val="right" w:pos="360"/>
          <w:tab w:val="left" w:pos="540"/>
        </w:tabs>
        <w:spacing w:after="0" w:line="240" w:lineRule="auto"/>
        <w:ind w:left="1350" w:hanging="547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lastRenderedPageBreak/>
        <w:tab/>
        <w:t xml:space="preserve">-If the actual return on the plan assets is positive (gain) during the period, it is subtracted in the computation of pension expense. </w:t>
      </w:r>
    </w:p>
    <w:p w:rsidR="000768CA" w:rsidRPr="000768CA" w:rsidRDefault="000768CA" w:rsidP="000768CA">
      <w:pPr>
        <w:tabs>
          <w:tab w:val="right" w:pos="360"/>
          <w:tab w:val="left" w:pos="540"/>
        </w:tabs>
        <w:spacing w:after="0" w:line="240" w:lineRule="auto"/>
        <w:ind w:left="2160" w:hanging="450"/>
        <w:rPr>
          <w:rFonts w:ascii="Arial" w:eastAsia="Times New Roman" w:hAnsi="Arial" w:cs="Arial"/>
          <w:sz w:val="24"/>
          <w:szCs w:val="20"/>
        </w:rPr>
      </w:pPr>
    </w:p>
    <w:p w:rsidR="000768CA" w:rsidRPr="000768CA" w:rsidRDefault="000768CA" w:rsidP="000768CA">
      <w:pPr>
        <w:numPr>
          <w:ilvl w:val="0"/>
          <w:numId w:val="1"/>
        </w:numPr>
        <w:tabs>
          <w:tab w:val="right" w:pos="360"/>
          <w:tab w:val="left" w:pos="540"/>
        </w:tabs>
        <w:spacing w:after="0" w:line="240" w:lineRule="auto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>If the actual return is negative (loss) during the period, it is added in the computation of pension expense.</w:t>
      </w:r>
    </w:p>
    <w:p w:rsidR="000768CA" w:rsidRPr="000768CA" w:rsidRDefault="000768CA" w:rsidP="000768CA">
      <w:pPr>
        <w:spacing w:after="0" w:line="240" w:lineRule="auto"/>
        <w:rPr>
          <w:rFonts w:ascii="Helvetica" w:eastAsia="Times New Roman" w:hAnsi="Helvetica" w:cs="Times New Roman"/>
          <w:vanish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Helvetica" w:eastAsia="Times New Roman" w:hAnsi="Helvetica" w:cs="Times New Roman"/>
          <w:sz w:val="24"/>
          <w:szCs w:val="24"/>
        </w:rPr>
        <w:t xml:space="preserve">4.  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>± Amortization of unrecognized prior service cost (PSC)</w:t>
      </w:r>
    </w:p>
    <w:p w:rsidR="000768CA" w:rsidRPr="000768CA" w:rsidRDefault="000768CA" w:rsidP="000768CA">
      <w:pPr>
        <w:tabs>
          <w:tab w:val="left" w:pos="1260"/>
          <w:tab w:val="left" w:pos="2160"/>
          <w:tab w:val="left" w:pos="2520"/>
        </w:tabs>
        <w:spacing w:after="0" w:line="240" w:lineRule="auto"/>
        <w:ind w:left="126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-increase &lt;decrease&gt; in PBO due to an amendment in plan (usually applied retroactively)</w:t>
      </w:r>
    </w:p>
    <w:p w:rsidR="000768CA" w:rsidRPr="000768CA" w:rsidRDefault="000768CA" w:rsidP="000768CA">
      <w:pPr>
        <w:spacing w:after="0" w:line="240" w:lineRule="auto"/>
        <w:ind w:left="126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-PSC (deferred cost) is amortized over the remaining service life of the current employees</w:t>
      </w:r>
    </w:p>
    <w:p w:rsidR="000768CA" w:rsidRPr="000768CA" w:rsidRDefault="000768CA" w:rsidP="000768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5. </w:t>
      </w:r>
      <w:r w:rsidRPr="000768CA">
        <w:rPr>
          <w:rFonts w:ascii="Arial" w:eastAsia="Times New Roman" w:hAnsi="Arial" w:cs="Arial"/>
          <w:b/>
          <w:bCs/>
          <w:sz w:val="24"/>
          <w:szCs w:val="24"/>
        </w:rPr>
        <w:t xml:space="preserve"> ± Amortization of unexpected gain or loss</w:t>
      </w:r>
    </w:p>
    <w:p w:rsidR="000768CA" w:rsidRPr="000768CA" w:rsidRDefault="000768CA" w:rsidP="000768CA">
      <w:pPr>
        <w:tabs>
          <w:tab w:val="right" w:pos="360"/>
          <w:tab w:val="left" w:pos="1710"/>
          <w:tab w:val="right" w:pos="2160"/>
        </w:tabs>
        <w:spacing w:after="0" w:line="280" w:lineRule="exact"/>
        <w:ind w:left="1710" w:hanging="45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>-difference between actual return and expected return on plan assets=gain</w:t>
      </w:r>
    </w:p>
    <w:p w:rsidR="000768CA" w:rsidRPr="000768CA" w:rsidRDefault="000768CA" w:rsidP="000768CA">
      <w:pPr>
        <w:tabs>
          <w:tab w:val="right" w:pos="360"/>
          <w:tab w:val="left" w:pos="1710"/>
          <w:tab w:val="right" w:pos="2160"/>
        </w:tabs>
        <w:spacing w:after="0" w:line="280" w:lineRule="exact"/>
        <w:ind w:left="1710" w:hanging="45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>-</w:t>
      </w:r>
      <w:r w:rsidRPr="000768CA">
        <w:rPr>
          <w:rFonts w:ascii="Arial" w:eastAsia="Times New Roman" w:hAnsi="Arial" w:cs="Arial"/>
          <w:spacing w:val="-2"/>
          <w:sz w:val="24"/>
          <w:szCs w:val="20"/>
        </w:rPr>
        <w:t xml:space="preserve"> </w:t>
      </w:r>
      <w:proofErr w:type="gramStart"/>
      <w:r w:rsidRPr="000768CA">
        <w:rPr>
          <w:rFonts w:ascii="Arial" w:eastAsia="Times New Roman" w:hAnsi="Arial" w:cs="Arial"/>
          <w:spacing w:val="-2"/>
          <w:sz w:val="24"/>
          <w:szCs w:val="20"/>
        </w:rPr>
        <w:t>actual</w:t>
      </w:r>
      <w:proofErr w:type="gramEnd"/>
      <w:r w:rsidRPr="000768CA">
        <w:rPr>
          <w:rFonts w:ascii="Arial" w:eastAsia="Times New Roman" w:hAnsi="Arial" w:cs="Arial"/>
          <w:spacing w:val="-2"/>
          <w:sz w:val="24"/>
          <w:szCs w:val="20"/>
        </w:rPr>
        <w:t xml:space="preserve"> return is less than expected return=loss</w:t>
      </w:r>
    </w:p>
    <w:p w:rsidR="000768CA" w:rsidRPr="000768CA" w:rsidRDefault="000768CA" w:rsidP="000768CA">
      <w:pPr>
        <w:tabs>
          <w:tab w:val="right" w:pos="360"/>
          <w:tab w:val="left" w:pos="1710"/>
          <w:tab w:val="right" w:pos="2160"/>
        </w:tabs>
        <w:spacing w:after="0" w:line="280" w:lineRule="exact"/>
        <w:ind w:left="1710" w:hanging="450"/>
        <w:rPr>
          <w:rFonts w:ascii="Arial" w:eastAsia="Times New Roman" w:hAnsi="Arial" w:cs="Arial"/>
          <w:sz w:val="24"/>
          <w:szCs w:val="20"/>
        </w:rPr>
      </w:pPr>
      <w:r w:rsidRPr="000768CA">
        <w:rPr>
          <w:rFonts w:ascii="Arial" w:eastAsia="Times New Roman" w:hAnsi="Arial" w:cs="Arial"/>
          <w:sz w:val="24"/>
          <w:szCs w:val="20"/>
        </w:rPr>
        <w:t xml:space="preserve">- </w:t>
      </w:r>
      <w:proofErr w:type="gramStart"/>
      <w:r w:rsidRPr="000768CA">
        <w:rPr>
          <w:rFonts w:ascii="Arial" w:eastAsia="Times New Roman" w:hAnsi="Arial" w:cs="Arial"/>
          <w:spacing w:val="-2"/>
          <w:sz w:val="24"/>
          <w:szCs w:val="20"/>
        </w:rPr>
        <w:t>recorded</w:t>
      </w:r>
      <w:proofErr w:type="gramEnd"/>
      <w:r w:rsidRPr="000768CA">
        <w:rPr>
          <w:rFonts w:ascii="Arial" w:eastAsia="Times New Roman" w:hAnsi="Arial" w:cs="Arial"/>
          <w:spacing w:val="-2"/>
          <w:sz w:val="24"/>
          <w:szCs w:val="20"/>
        </w:rPr>
        <w:t xml:space="preserve"> in an Unrecognized Net Gain or Loss account ; combined with unrecognized gains and losses accumulated in prior years.</w:t>
      </w:r>
    </w:p>
    <w:p w:rsidR="000768CA" w:rsidRPr="000768CA" w:rsidRDefault="000768CA" w:rsidP="000768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ab/>
        <w:t>D. Corridor approach</w:t>
      </w:r>
    </w:p>
    <w:p w:rsidR="000768CA" w:rsidRPr="000768CA" w:rsidRDefault="000768CA" w:rsidP="000768CA">
      <w:pPr>
        <w:tabs>
          <w:tab w:val="left" w:pos="2430"/>
          <w:tab w:val="left" w:pos="2700"/>
          <w:tab w:val="left" w:pos="432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 xml:space="preserve">                   -controls volatility of pension expense because of unexpected gains &amp; losses</w:t>
      </w:r>
    </w:p>
    <w:p w:rsidR="000768CA" w:rsidRPr="000768CA" w:rsidRDefault="000768CA" w:rsidP="000768CA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-beginning</w:t>
      </w:r>
      <w:r w:rsidRPr="000768CA">
        <w:rPr>
          <w:rFonts w:ascii="Arial" w:eastAsia="Times New Roman" w:hAnsi="Arial" w:cs="Arial"/>
          <w:sz w:val="24"/>
          <w:szCs w:val="24"/>
        </w:rPr>
        <w:noBreakHyphen/>
        <w:t>of</w:t>
      </w:r>
      <w:r w:rsidRPr="000768CA">
        <w:rPr>
          <w:rFonts w:ascii="Arial" w:eastAsia="Times New Roman" w:hAnsi="Arial" w:cs="Arial"/>
          <w:sz w:val="24"/>
          <w:szCs w:val="24"/>
        </w:rPr>
        <w:noBreakHyphen/>
        <w:t>the</w:t>
      </w:r>
      <w:r w:rsidRPr="000768CA">
        <w:rPr>
          <w:rFonts w:ascii="Arial" w:eastAsia="Times New Roman" w:hAnsi="Arial" w:cs="Arial"/>
          <w:sz w:val="24"/>
          <w:szCs w:val="24"/>
        </w:rPr>
        <w:noBreakHyphen/>
        <w:t>period - cumulative unrecognized gain &lt;loss&gt; is compared with a "corridor" equal to 10% of the greater of the</w:t>
      </w:r>
    </w:p>
    <w:p w:rsidR="000768CA" w:rsidRPr="000768CA" w:rsidRDefault="000768CA" w:rsidP="000768CA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left="1440" w:firstLine="72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-projected benefit obligation or</w:t>
      </w:r>
    </w:p>
    <w:p w:rsidR="000768CA" w:rsidRPr="000768CA" w:rsidRDefault="000768CA" w:rsidP="000768CA">
      <w:pPr>
        <w:spacing w:after="0" w:line="240" w:lineRule="auto"/>
        <w:ind w:firstLine="216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-market</w:t>
      </w:r>
      <w:r w:rsidRPr="000768CA">
        <w:rPr>
          <w:rFonts w:ascii="Arial" w:eastAsia="Times New Roman" w:hAnsi="Arial" w:cs="Arial"/>
          <w:sz w:val="24"/>
          <w:szCs w:val="24"/>
        </w:rPr>
        <w:noBreakHyphen/>
        <w:t>related asset value</w:t>
      </w:r>
    </w:p>
    <w:p w:rsidR="000768CA" w:rsidRPr="000768CA" w:rsidRDefault="000768CA" w:rsidP="000768CA">
      <w:pPr>
        <w:spacing w:after="0" w:line="240" w:lineRule="auto"/>
        <w:ind w:firstLine="2160"/>
        <w:rPr>
          <w:rFonts w:ascii="Arial" w:eastAsia="Times New Roman" w:hAnsi="Arial" w:cs="Arial"/>
          <w:sz w:val="24"/>
          <w:szCs w:val="24"/>
        </w:rPr>
      </w:pPr>
    </w:p>
    <w:p w:rsidR="000768CA" w:rsidRPr="000768CA" w:rsidRDefault="000768CA" w:rsidP="000768CA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  <w:r w:rsidRPr="000768CA">
        <w:rPr>
          <w:rFonts w:ascii="Arial" w:eastAsia="Times New Roman" w:hAnsi="Arial" w:cs="Arial"/>
          <w:sz w:val="24"/>
          <w:szCs w:val="24"/>
        </w:rPr>
        <w:t>-finally, the excess, if any, is amortized over the average remaining service life of the current employees (will change from year-to-year)</w:t>
      </w:r>
    </w:p>
    <w:p w:rsidR="000768CA" w:rsidRPr="000768CA" w:rsidRDefault="000768CA" w:rsidP="000768CA">
      <w:pPr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</w:p>
    <w:p w:rsidR="009E5325" w:rsidRDefault="009E5325" w:rsidP="000768CA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</w:pPr>
    </w:p>
    <w:sectPr w:rsidR="009E5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E5F14"/>
    <w:multiLevelType w:val="hybridMultilevel"/>
    <w:tmpl w:val="5192E828"/>
    <w:lvl w:ilvl="0" w:tplc="64ACBB12">
      <w:start w:val="1"/>
      <w:numFmt w:val="bullet"/>
      <w:lvlText w:val="-"/>
      <w:lvlJc w:val="left"/>
      <w:pPr>
        <w:ind w:left="135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D14"/>
    <w:rsid w:val="000768CA"/>
    <w:rsid w:val="004140B1"/>
    <w:rsid w:val="007535D3"/>
    <w:rsid w:val="008B0D14"/>
    <w:rsid w:val="009E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8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8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1">
    <w:name w:val="h1"/>
    <w:rsid w:val="000768CA"/>
    <w:pPr>
      <w:spacing w:after="0" w:line="240" w:lineRule="auto"/>
    </w:pPr>
    <w:rPr>
      <w:rFonts w:ascii="Helvetica" w:eastAsia="Times New Roman" w:hAnsi="Helvetica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8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8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1">
    <w:name w:val="h1"/>
    <w:rsid w:val="000768CA"/>
    <w:pPr>
      <w:spacing w:after="0" w:line="240" w:lineRule="auto"/>
    </w:pPr>
    <w:rPr>
      <w:rFonts w:ascii="Helvetica" w:eastAsia="Times New Roman" w:hAnsi="Helvetica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ADNAN</cp:lastModifiedBy>
  <cp:revision>3</cp:revision>
  <dcterms:created xsi:type="dcterms:W3CDTF">2012-12-30T20:53:00Z</dcterms:created>
  <dcterms:modified xsi:type="dcterms:W3CDTF">2012-12-30T20:54:00Z</dcterms:modified>
</cp:coreProperties>
</file>