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414" w:rsidRPr="00482E91" w:rsidRDefault="00482E91" w:rsidP="00482E91">
      <w:pPr>
        <w:jc w:val="center"/>
        <w:rPr>
          <w:rFonts w:ascii="Arial" w:hAnsi="Arial" w:cs="Arial"/>
          <w:b/>
          <w:sz w:val="32"/>
          <w:u w:val="single"/>
        </w:rPr>
      </w:pPr>
      <w:r w:rsidRPr="00482E91">
        <w:rPr>
          <w:rFonts w:ascii="Arial" w:hAnsi="Arial" w:cs="Arial"/>
          <w:b/>
          <w:sz w:val="32"/>
          <w:u w:val="single"/>
        </w:rPr>
        <w:t xml:space="preserve">Lecture </w:t>
      </w:r>
      <w:r w:rsidR="00F60002">
        <w:rPr>
          <w:rFonts w:ascii="Arial" w:hAnsi="Arial" w:cs="Arial"/>
          <w:b/>
          <w:sz w:val="32"/>
          <w:u w:val="single"/>
        </w:rPr>
        <w:t>0</w:t>
      </w:r>
      <w:bookmarkStart w:id="0" w:name="_GoBack"/>
      <w:bookmarkEnd w:id="0"/>
      <w:r w:rsidRPr="00482E91">
        <w:rPr>
          <w:rFonts w:ascii="Arial" w:hAnsi="Arial" w:cs="Arial"/>
          <w:b/>
          <w:sz w:val="32"/>
          <w:u w:val="single"/>
        </w:rPr>
        <w:t>1</w:t>
      </w:r>
    </w:p>
    <w:p w:rsidR="00482E91" w:rsidRPr="00482E91" w:rsidRDefault="00482E91" w:rsidP="00482E91">
      <w:pPr>
        <w:jc w:val="center"/>
        <w:rPr>
          <w:rFonts w:ascii="Arial" w:hAnsi="Arial" w:cs="Arial"/>
          <w:b/>
          <w:sz w:val="32"/>
          <w:u w:val="single"/>
        </w:rPr>
      </w:pPr>
      <w:r w:rsidRPr="00482E91">
        <w:rPr>
          <w:rFonts w:ascii="Arial" w:hAnsi="Arial" w:cs="Arial"/>
          <w:b/>
          <w:sz w:val="32"/>
          <w:u w:val="single"/>
        </w:rPr>
        <w:t>Accounting History</w:t>
      </w:r>
    </w:p>
    <w:p w:rsidR="00482E91" w:rsidRPr="00482E91" w:rsidRDefault="00482E91">
      <w:pPr>
        <w:rPr>
          <w:rFonts w:ascii="Arial" w:hAnsi="Arial" w:cs="Arial"/>
        </w:rPr>
      </w:pPr>
    </w:p>
    <w:p w:rsidR="00482E91" w:rsidRPr="00482E91" w:rsidRDefault="00482E91" w:rsidP="00482E91">
      <w:pPr>
        <w:rPr>
          <w:rFonts w:ascii="Arial" w:hAnsi="Arial" w:cs="Arial"/>
          <w:b/>
          <w:sz w:val="24"/>
          <w:szCs w:val="24"/>
          <w:u w:val="single"/>
        </w:rPr>
      </w:pPr>
      <w:r w:rsidRPr="00482E91">
        <w:rPr>
          <w:rFonts w:ascii="Arial" w:hAnsi="Arial" w:cs="Arial"/>
          <w:b/>
          <w:sz w:val="24"/>
          <w:szCs w:val="24"/>
          <w:u w:val="single"/>
        </w:rPr>
        <w:t>Introduction: Why Study Accounting History?</w:t>
      </w:r>
    </w:p>
    <w:p w:rsidR="00482E91" w:rsidRDefault="00482E91" w:rsidP="00482E91">
      <w:pPr>
        <w:jc w:val="both"/>
        <w:rPr>
          <w:rFonts w:ascii="Arial" w:hAnsi="Arial" w:cs="Arial"/>
          <w:sz w:val="24"/>
          <w:szCs w:val="24"/>
        </w:rPr>
      </w:pPr>
      <w:r w:rsidRPr="00482E91">
        <w:rPr>
          <w:rFonts w:ascii="Arial" w:hAnsi="Arial" w:cs="Arial"/>
          <w:sz w:val="24"/>
          <w:szCs w:val="24"/>
        </w:rPr>
        <w:t xml:space="preserve">Unlike most other modern professions, accounting has a history which is usually discussed in terms of one seminal event, the invention and dissemination of the double-entry bookkeeping processes. But a view of accounting history that looks first at </w:t>
      </w:r>
      <w:r w:rsidRPr="005C0704">
        <w:rPr>
          <w:rFonts w:ascii="Arial" w:hAnsi="Arial" w:cs="Arial"/>
          <w:sz w:val="24"/>
          <w:szCs w:val="24"/>
        </w:rPr>
        <w:t xml:space="preserve">Luca </w:t>
      </w:r>
      <w:proofErr w:type="spellStart"/>
      <w:r w:rsidRPr="005C0704">
        <w:rPr>
          <w:rFonts w:ascii="Arial" w:hAnsi="Arial" w:cs="Arial"/>
          <w:sz w:val="24"/>
          <w:szCs w:val="24"/>
        </w:rPr>
        <w:t>Pacioli</w:t>
      </w:r>
      <w:proofErr w:type="spellEnd"/>
      <w:r w:rsidRPr="00482E91">
        <w:rPr>
          <w:rFonts w:ascii="Arial" w:hAnsi="Arial" w:cs="Arial"/>
          <w:sz w:val="24"/>
          <w:szCs w:val="24"/>
        </w:rPr>
        <w:t xml:space="preserve"> overlooks a long evolution of accounting systems in </w:t>
      </w:r>
      <w:r w:rsidRPr="005C0704">
        <w:rPr>
          <w:rFonts w:ascii="Arial" w:hAnsi="Arial" w:cs="Arial"/>
          <w:sz w:val="24"/>
          <w:szCs w:val="24"/>
        </w:rPr>
        <w:t>ancient and medieval</w:t>
      </w:r>
      <w:r w:rsidRPr="00482E91">
        <w:rPr>
          <w:rFonts w:ascii="Arial" w:hAnsi="Arial" w:cs="Arial"/>
          <w:sz w:val="24"/>
          <w:szCs w:val="24"/>
        </w:rPr>
        <w:t xml:space="preserve"> times.</w:t>
      </w:r>
      <w:r w:rsidRPr="00482E91">
        <w:rPr>
          <w:rFonts w:ascii="Arial" w:hAnsi="Arial" w:cs="Arial"/>
          <w:sz w:val="24"/>
          <w:szCs w:val="24"/>
        </w:rPr>
        <w:br/>
        <w:t>More fundamentally, why should we care about the history of accounting at all? Certainly a glimpse back in this area helps illuminate our past generally, and it is the sort of winding, twisted path that makes an entertaining story. Perhaps the most compelling reason, however, is to help explain the phenomenal growth that the profession of accountancy has enjoyed worldwide since the first royal charters were granted to the Society of Accountants in Edinburgh less than 150 years ago.</w:t>
      </w:r>
      <w:r w:rsidRPr="00482E91">
        <w:rPr>
          <w:rFonts w:ascii="Arial" w:hAnsi="Arial" w:cs="Arial"/>
          <w:sz w:val="24"/>
          <w:szCs w:val="24"/>
        </w:rPr>
        <w:br/>
        <w:t xml:space="preserve">In 1904, fifty years after the emergence of the formal profession as chartered accountants, about six thousand practitioners carried this title. In 1957, there were 38,690 chartered and incorporated accountants (Scottish, British and Irish). Today, the Institute of Chartered Accountants in England and Wales alone has a membership of over 109,000 worldwide. This is to say nothing of the many professionals in the other allied institutes in </w:t>
      </w:r>
      <w:r w:rsidRPr="005C0704">
        <w:rPr>
          <w:rFonts w:ascii="Arial" w:hAnsi="Arial" w:cs="Arial"/>
          <w:sz w:val="24"/>
          <w:szCs w:val="24"/>
        </w:rPr>
        <w:t>Canada</w:t>
      </w:r>
      <w:r w:rsidRPr="00482E91">
        <w:rPr>
          <w:rFonts w:ascii="Arial" w:hAnsi="Arial" w:cs="Arial"/>
          <w:sz w:val="24"/>
          <w:szCs w:val="24"/>
        </w:rPr>
        <w:t xml:space="preserve">, </w:t>
      </w:r>
      <w:r w:rsidRPr="005C0704">
        <w:rPr>
          <w:rFonts w:ascii="Arial" w:hAnsi="Arial" w:cs="Arial"/>
          <w:sz w:val="24"/>
          <w:szCs w:val="24"/>
        </w:rPr>
        <w:t>New Zealand</w:t>
      </w:r>
      <w:r w:rsidRPr="00482E91">
        <w:rPr>
          <w:rFonts w:ascii="Arial" w:hAnsi="Arial" w:cs="Arial"/>
          <w:sz w:val="24"/>
          <w:szCs w:val="24"/>
        </w:rPr>
        <w:t xml:space="preserve">, </w:t>
      </w:r>
      <w:r w:rsidRPr="005C0704">
        <w:rPr>
          <w:rFonts w:ascii="Arial" w:hAnsi="Arial" w:cs="Arial"/>
          <w:sz w:val="24"/>
          <w:szCs w:val="24"/>
        </w:rPr>
        <w:t>Ireland</w:t>
      </w:r>
      <w:r w:rsidRPr="00482E91">
        <w:rPr>
          <w:rFonts w:ascii="Arial" w:hAnsi="Arial" w:cs="Arial"/>
          <w:sz w:val="24"/>
          <w:szCs w:val="24"/>
        </w:rPr>
        <w:t xml:space="preserve">, </w:t>
      </w:r>
      <w:r w:rsidRPr="005C0704">
        <w:rPr>
          <w:rFonts w:ascii="Arial" w:hAnsi="Arial" w:cs="Arial"/>
          <w:sz w:val="24"/>
          <w:szCs w:val="24"/>
        </w:rPr>
        <w:t>Australia</w:t>
      </w:r>
      <w:r w:rsidRPr="00482E91">
        <w:rPr>
          <w:rFonts w:ascii="Arial" w:hAnsi="Arial" w:cs="Arial"/>
          <w:sz w:val="24"/>
          <w:szCs w:val="24"/>
        </w:rPr>
        <w:t xml:space="preserve">, </w:t>
      </w:r>
      <w:r w:rsidRPr="005C0704">
        <w:rPr>
          <w:rFonts w:ascii="Arial" w:hAnsi="Arial" w:cs="Arial"/>
          <w:sz w:val="24"/>
          <w:szCs w:val="24"/>
        </w:rPr>
        <w:t>Scotland</w:t>
      </w:r>
      <w:r w:rsidRPr="00482E91">
        <w:rPr>
          <w:rFonts w:ascii="Arial" w:hAnsi="Arial" w:cs="Arial"/>
          <w:sz w:val="24"/>
          <w:szCs w:val="24"/>
        </w:rPr>
        <w:t xml:space="preserve"> and </w:t>
      </w:r>
      <w:r w:rsidRPr="005C0704">
        <w:rPr>
          <w:rFonts w:ascii="Arial" w:hAnsi="Arial" w:cs="Arial"/>
          <w:sz w:val="24"/>
          <w:szCs w:val="24"/>
        </w:rPr>
        <w:t>South Africa</w:t>
      </w:r>
      <w:r w:rsidRPr="00482E91">
        <w:rPr>
          <w:rFonts w:ascii="Arial" w:hAnsi="Arial" w:cs="Arial"/>
          <w:sz w:val="24"/>
          <w:szCs w:val="24"/>
        </w:rPr>
        <w:t>, and American certified public accountants - comprising a vast worldwide network of professional accountancy dominated by several mammoth worldwide accounting firms.</w:t>
      </w:r>
    </w:p>
    <w:p w:rsidR="00482E91" w:rsidRDefault="00482E91" w:rsidP="00482E91">
      <w:pPr>
        <w:jc w:val="both"/>
        <w:rPr>
          <w:rFonts w:ascii="Arial" w:hAnsi="Arial" w:cs="Arial"/>
          <w:sz w:val="24"/>
          <w:szCs w:val="24"/>
        </w:rPr>
      </w:pPr>
      <w:r w:rsidRPr="00482E91">
        <w:rPr>
          <w:rFonts w:ascii="Arial" w:hAnsi="Arial" w:cs="Arial"/>
          <w:sz w:val="24"/>
          <w:szCs w:val="24"/>
        </w:rPr>
        <w:t>How and why did this relatively new profession develop? Its history is that of human commerce, and even more fundamentally, of writing and the use of numbers and counting.</w:t>
      </w:r>
      <w:r w:rsidRPr="00482E91">
        <w:rPr>
          <w:rFonts w:ascii="Arial" w:hAnsi="Arial" w:cs="Arial"/>
          <w:sz w:val="24"/>
          <w:szCs w:val="24"/>
        </w:rPr>
        <w:br/>
        <w:t>Some argue that accounting developed purely in response to the needs of the time brought about by changes in the environment and societal demands. Others claim that the development of the science of accounting has itself driven the evolution of commerce, since it was only through the use of more precise accounting methods that modern business was able to grow, flourish and respond to the needs of its owners and the public.</w:t>
      </w:r>
    </w:p>
    <w:p w:rsidR="00482E91" w:rsidRDefault="00482E91" w:rsidP="00482E91">
      <w:pPr>
        <w:jc w:val="both"/>
        <w:rPr>
          <w:rFonts w:ascii="Arial" w:hAnsi="Arial" w:cs="Arial"/>
          <w:sz w:val="24"/>
          <w:szCs w:val="24"/>
        </w:rPr>
      </w:pPr>
      <w:r w:rsidRPr="00482E91">
        <w:rPr>
          <w:rFonts w:ascii="Arial" w:hAnsi="Arial" w:cs="Arial"/>
          <w:sz w:val="24"/>
          <w:szCs w:val="24"/>
        </w:rPr>
        <w:t>Either way, the history of accounting throws light on economic and business history generally, and may help us better predict what is on the horizon as the pace of global business evolution escalates.</w:t>
      </w:r>
    </w:p>
    <w:p w:rsidR="00482E91" w:rsidRDefault="00482E91" w:rsidP="00482E91">
      <w:pPr>
        <w:jc w:val="both"/>
        <w:rPr>
          <w:rFonts w:ascii="Arial" w:hAnsi="Arial" w:cs="Arial"/>
          <w:sz w:val="24"/>
          <w:szCs w:val="24"/>
        </w:rPr>
      </w:pPr>
      <w:r w:rsidRPr="00482E91">
        <w:rPr>
          <w:rFonts w:ascii="Arial" w:hAnsi="Arial" w:cs="Arial"/>
          <w:sz w:val="24"/>
          <w:szCs w:val="24"/>
        </w:rPr>
        <w:lastRenderedPageBreak/>
        <w:t xml:space="preserve">Obviously this presentation is only a glancing blow at a subject whose complete bibliography would itself be massive. It was undertaken as an educational project of </w:t>
      </w:r>
      <w:r w:rsidRPr="005C0704">
        <w:rPr>
          <w:rFonts w:ascii="Arial" w:hAnsi="Arial" w:cs="Arial"/>
          <w:sz w:val="24"/>
          <w:szCs w:val="24"/>
        </w:rPr>
        <w:t>ACAUS, the Association of Chartered Accountants in the U.S.</w:t>
      </w:r>
      <w:proofErr w:type="gramStart"/>
      <w:r w:rsidRPr="00482E91">
        <w:rPr>
          <w:rFonts w:ascii="Arial" w:hAnsi="Arial" w:cs="Arial"/>
          <w:sz w:val="24"/>
          <w:szCs w:val="24"/>
        </w:rPr>
        <w:t>,</w:t>
      </w:r>
      <w:proofErr w:type="gramEnd"/>
      <w:r w:rsidRPr="00482E91">
        <w:rPr>
          <w:rFonts w:ascii="Arial" w:hAnsi="Arial" w:cs="Arial"/>
          <w:sz w:val="24"/>
          <w:szCs w:val="24"/>
        </w:rPr>
        <w:t xml:space="preserve"> because there were so few online resources available on accounting history as 1999 began. It is intended only as a brief introduction, to whet the appetite for a more in-depth look that more reading can provide. See the </w:t>
      </w:r>
      <w:r w:rsidRPr="005C0704">
        <w:rPr>
          <w:rFonts w:ascii="Arial" w:hAnsi="Arial" w:cs="Arial"/>
          <w:sz w:val="24"/>
          <w:szCs w:val="24"/>
        </w:rPr>
        <w:t>conclusion</w:t>
      </w:r>
      <w:r w:rsidRPr="00482E91">
        <w:rPr>
          <w:rFonts w:ascii="Arial" w:hAnsi="Arial" w:cs="Arial"/>
          <w:sz w:val="24"/>
          <w:szCs w:val="24"/>
        </w:rPr>
        <w:t xml:space="preserve"> of this "virtual history" for a small collection of some good books on the subject, as well as a history selection from the ACAUS Bookstore. </w:t>
      </w:r>
      <w:r w:rsidRPr="00482E91">
        <w:rPr>
          <w:rFonts w:ascii="Arial" w:hAnsi="Arial" w:cs="Arial"/>
          <w:sz w:val="24"/>
          <w:szCs w:val="24"/>
        </w:rPr>
        <w:br/>
      </w:r>
      <w:r>
        <w:rPr>
          <w:rFonts w:ascii="Arial" w:hAnsi="Arial" w:cs="Arial"/>
          <w:sz w:val="24"/>
          <w:szCs w:val="24"/>
        </w:rPr>
        <w:t> </w:t>
      </w:r>
    </w:p>
    <w:p w:rsidR="00482E91" w:rsidRPr="00482E91" w:rsidRDefault="00482E91" w:rsidP="00482E91">
      <w:pPr>
        <w:jc w:val="both"/>
        <w:rPr>
          <w:rFonts w:ascii="Arial" w:hAnsi="Arial" w:cs="Arial"/>
          <w:b/>
          <w:sz w:val="24"/>
          <w:szCs w:val="24"/>
          <w:u w:val="single"/>
        </w:rPr>
      </w:pPr>
      <w:r w:rsidRPr="00482E91">
        <w:rPr>
          <w:rFonts w:ascii="Arial" w:hAnsi="Arial" w:cs="Arial"/>
          <w:b/>
          <w:sz w:val="24"/>
          <w:szCs w:val="24"/>
          <w:u w:val="single"/>
        </w:rPr>
        <w:t xml:space="preserve">Ancient Accounting: Dawn </w:t>
      </w:r>
      <w:proofErr w:type="gramStart"/>
      <w:r w:rsidRPr="00482E91">
        <w:rPr>
          <w:rFonts w:ascii="Arial" w:hAnsi="Arial" w:cs="Arial"/>
          <w:b/>
          <w:sz w:val="24"/>
          <w:szCs w:val="24"/>
          <w:u w:val="single"/>
        </w:rPr>
        <w:t>Of</w:t>
      </w:r>
      <w:proofErr w:type="gramEnd"/>
      <w:r w:rsidRPr="00482E91">
        <w:rPr>
          <w:rFonts w:ascii="Arial" w:hAnsi="Arial" w:cs="Arial"/>
          <w:b/>
          <w:sz w:val="24"/>
          <w:szCs w:val="24"/>
          <w:u w:val="single"/>
        </w:rPr>
        <w:t xml:space="preserve"> Man Through </w:t>
      </w:r>
      <w:proofErr w:type="spellStart"/>
      <w:r w:rsidRPr="00482E91">
        <w:rPr>
          <w:rFonts w:ascii="Arial" w:hAnsi="Arial" w:cs="Arial"/>
          <w:b/>
          <w:sz w:val="24"/>
          <w:szCs w:val="24"/>
          <w:u w:val="single"/>
        </w:rPr>
        <w:t>Pacioli</w:t>
      </w:r>
      <w:proofErr w:type="spellEnd"/>
    </w:p>
    <w:p w:rsidR="00482E91" w:rsidRPr="00482E91" w:rsidRDefault="00482E91" w:rsidP="00482E91">
      <w:pPr>
        <w:jc w:val="both"/>
        <w:rPr>
          <w:rFonts w:ascii="Arial" w:hAnsi="Arial" w:cs="Arial"/>
          <w:sz w:val="24"/>
          <w:szCs w:val="24"/>
        </w:rPr>
      </w:pPr>
      <w:r w:rsidRPr="00482E91">
        <w:rPr>
          <w:rFonts w:ascii="Arial" w:hAnsi="Arial" w:cs="Arial"/>
          <w:sz w:val="24"/>
          <w:szCs w:val="24"/>
        </w:rPr>
        <w:t>In attempting to explain why double entry bookkeeping developed in fourteenth century Italy instead of ancient Greece or Rome, accounting scholar A.C. Littleton describes seven "key ingredients" which led to its creation:</w:t>
      </w:r>
    </w:p>
    <w:p w:rsidR="00482E91" w:rsidRPr="00482E91" w:rsidRDefault="00482E91" w:rsidP="00482E91">
      <w:pPr>
        <w:jc w:val="both"/>
        <w:rPr>
          <w:rFonts w:ascii="Arial" w:hAnsi="Arial" w:cs="Arial"/>
          <w:sz w:val="24"/>
          <w:szCs w:val="24"/>
        </w:rPr>
      </w:pPr>
      <w:r w:rsidRPr="00482E91">
        <w:rPr>
          <w:rFonts w:ascii="Arial" w:hAnsi="Arial" w:cs="Arial"/>
          <w:sz w:val="24"/>
          <w:szCs w:val="24"/>
        </w:rPr>
        <w:t xml:space="preserve">Private property:   The power to change ownership, because bookkeeping is concerned with recording the facts about property and property rights; </w:t>
      </w:r>
    </w:p>
    <w:p w:rsidR="00482E91" w:rsidRPr="00482E91" w:rsidRDefault="00482E91" w:rsidP="00482E91">
      <w:pPr>
        <w:jc w:val="both"/>
        <w:rPr>
          <w:rFonts w:ascii="Arial" w:hAnsi="Arial" w:cs="Arial"/>
          <w:sz w:val="24"/>
          <w:szCs w:val="24"/>
        </w:rPr>
      </w:pPr>
      <w:r w:rsidRPr="00482E91">
        <w:rPr>
          <w:rFonts w:ascii="Arial" w:hAnsi="Arial" w:cs="Arial"/>
          <w:sz w:val="24"/>
          <w:szCs w:val="24"/>
        </w:rPr>
        <w:t xml:space="preserve">Capital: Wealth productively employed, because otherwise commerce would be trivial and credit would not exist; </w:t>
      </w:r>
    </w:p>
    <w:p w:rsidR="00482E91" w:rsidRPr="00482E91" w:rsidRDefault="00482E91" w:rsidP="00482E91">
      <w:pPr>
        <w:jc w:val="both"/>
        <w:rPr>
          <w:rFonts w:ascii="Arial" w:hAnsi="Arial" w:cs="Arial"/>
          <w:sz w:val="24"/>
          <w:szCs w:val="24"/>
        </w:rPr>
      </w:pPr>
      <w:r w:rsidRPr="00482E91">
        <w:rPr>
          <w:rFonts w:ascii="Arial" w:hAnsi="Arial" w:cs="Arial"/>
          <w:sz w:val="24"/>
          <w:szCs w:val="24"/>
        </w:rPr>
        <w:t xml:space="preserve">Commerce: The interchange of goods on a widespread level, because purely local trading in small volume would not create the sort of press of business needed to spur the creation of an organized system to replace the existing hodgepodge of record-keeping; </w:t>
      </w:r>
    </w:p>
    <w:p w:rsidR="00482E91" w:rsidRPr="00482E91" w:rsidRDefault="00482E91" w:rsidP="00482E91">
      <w:pPr>
        <w:jc w:val="both"/>
        <w:rPr>
          <w:rFonts w:ascii="Arial" w:hAnsi="Arial" w:cs="Arial"/>
          <w:sz w:val="24"/>
          <w:szCs w:val="24"/>
        </w:rPr>
      </w:pPr>
      <w:r w:rsidRPr="00482E91">
        <w:rPr>
          <w:rFonts w:ascii="Arial" w:hAnsi="Arial" w:cs="Arial"/>
          <w:sz w:val="24"/>
          <w:szCs w:val="24"/>
        </w:rPr>
        <w:t xml:space="preserve">Credit: The present use of future goods, because there would have been little impetus to record transactions completed on the spot; </w:t>
      </w:r>
    </w:p>
    <w:p w:rsidR="00482E91" w:rsidRPr="00482E91" w:rsidRDefault="00482E91" w:rsidP="00482E91">
      <w:pPr>
        <w:jc w:val="both"/>
        <w:rPr>
          <w:rFonts w:ascii="Arial" w:hAnsi="Arial" w:cs="Arial"/>
          <w:sz w:val="24"/>
          <w:szCs w:val="24"/>
        </w:rPr>
      </w:pPr>
      <w:r w:rsidRPr="00482E91">
        <w:rPr>
          <w:rFonts w:ascii="Arial" w:hAnsi="Arial" w:cs="Arial"/>
          <w:sz w:val="24"/>
          <w:szCs w:val="24"/>
        </w:rPr>
        <w:t xml:space="preserve">Writing: A mechanism for making a permanent record in a common language, given the limits of human memory; </w:t>
      </w:r>
    </w:p>
    <w:p w:rsidR="00482E91" w:rsidRPr="00482E91" w:rsidRDefault="00482E91" w:rsidP="00482E91">
      <w:pPr>
        <w:jc w:val="both"/>
        <w:rPr>
          <w:rFonts w:ascii="Arial" w:hAnsi="Arial" w:cs="Arial"/>
          <w:sz w:val="24"/>
          <w:szCs w:val="24"/>
        </w:rPr>
      </w:pPr>
      <w:r w:rsidRPr="00482E91">
        <w:rPr>
          <w:rFonts w:ascii="Arial" w:hAnsi="Arial" w:cs="Arial"/>
          <w:sz w:val="24"/>
          <w:szCs w:val="24"/>
        </w:rPr>
        <w:t xml:space="preserve">Money: The "common denominator" for exchanges, since there is no need for bookkeeping except as it reduces transactions to a set of monetary values; and </w:t>
      </w:r>
    </w:p>
    <w:p w:rsidR="00482E91" w:rsidRPr="00482E91" w:rsidRDefault="00482E91" w:rsidP="00482E91">
      <w:pPr>
        <w:jc w:val="both"/>
        <w:rPr>
          <w:rFonts w:ascii="Arial" w:hAnsi="Arial" w:cs="Arial"/>
          <w:sz w:val="24"/>
          <w:szCs w:val="24"/>
        </w:rPr>
      </w:pPr>
      <w:r w:rsidRPr="00482E91">
        <w:rPr>
          <w:rFonts w:ascii="Arial" w:hAnsi="Arial" w:cs="Arial"/>
          <w:sz w:val="24"/>
          <w:szCs w:val="24"/>
        </w:rPr>
        <w:t xml:space="preserve">Arithmetic: A means of computing the monetary details of the deal. </w:t>
      </w:r>
    </w:p>
    <w:p w:rsidR="00482E91" w:rsidRDefault="00482E91" w:rsidP="00482E91">
      <w:pPr>
        <w:jc w:val="both"/>
        <w:rPr>
          <w:rFonts w:ascii="Arial" w:hAnsi="Arial" w:cs="Arial"/>
          <w:sz w:val="24"/>
          <w:szCs w:val="24"/>
        </w:rPr>
      </w:pPr>
      <w:r w:rsidRPr="00482E91">
        <w:rPr>
          <w:rFonts w:ascii="Arial" w:hAnsi="Arial" w:cs="Arial"/>
          <w:sz w:val="24"/>
          <w:szCs w:val="24"/>
        </w:rPr>
        <w:t xml:space="preserve">Many of these factors did exist in ancient times, but until the middle ages they were not found together in a form and strength necessary to push man to the innovation of double entry. Writing, for example, is as old as civilization itself, but arithmetic - the systematic manipulation of number symbols - was really not a tool possessed by the ancients. Rather, the persistent use of roman numerals for financial transactions long after the introduction of Arabic numeration appears to have hindered the earlier creation of double-entry systems. </w:t>
      </w:r>
    </w:p>
    <w:p w:rsidR="00482E91" w:rsidRDefault="00482E91" w:rsidP="00482E91">
      <w:pPr>
        <w:jc w:val="both"/>
        <w:rPr>
          <w:rFonts w:ascii="Arial" w:hAnsi="Arial" w:cs="Arial"/>
          <w:b/>
          <w:sz w:val="24"/>
          <w:szCs w:val="24"/>
          <w:u w:val="single"/>
        </w:rPr>
      </w:pPr>
      <w:r w:rsidRPr="00482E91">
        <w:rPr>
          <w:rFonts w:ascii="Arial" w:hAnsi="Arial" w:cs="Arial"/>
          <w:sz w:val="24"/>
          <w:szCs w:val="24"/>
        </w:rPr>
        <w:lastRenderedPageBreak/>
        <w:t>Nevertheless, the problems encountered by the ancients with record keeping, control and verification of financial transactions were not entirely different than our own today. Governments, in particular, had strong incentives to keep careful records of receipts and disbursements - particularly as concerns taxes. And in any society where individuals accumulated wealth, there was a desire by the rich to perform audits on the honesty and skill of slaves and employees entrusted with asset management.</w:t>
      </w:r>
      <w:r w:rsidRPr="00482E91">
        <w:rPr>
          <w:rFonts w:ascii="Arial" w:hAnsi="Arial" w:cs="Arial"/>
          <w:sz w:val="24"/>
          <w:szCs w:val="24"/>
        </w:rPr>
        <w:br/>
        <w:t>But the lack of the above-listed antecedents to double entry bookkeeping made the job of an ancient accountant extraordinarily difficult. In societies where nearly all were illiterate, writing materials costly, numeration difficult and money systems inconsistent, a transaction had to be extremely important to justify k</w:t>
      </w:r>
      <w:r>
        <w:rPr>
          <w:rFonts w:ascii="Arial" w:hAnsi="Arial" w:cs="Arial"/>
          <w:sz w:val="24"/>
          <w:szCs w:val="24"/>
        </w:rPr>
        <w:t xml:space="preserve">eeping an accounting record. </w:t>
      </w:r>
      <w:r>
        <w:rPr>
          <w:rFonts w:ascii="Arial" w:hAnsi="Arial" w:cs="Arial"/>
          <w:sz w:val="24"/>
          <w:szCs w:val="24"/>
        </w:rPr>
        <w:br/>
      </w:r>
    </w:p>
    <w:p w:rsidR="00482E91" w:rsidRPr="00482E91" w:rsidRDefault="00482E91" w:rsidP="00482E91">
      <w:pPr>
        <w:jc w:val="both"/>
        <w:rPr>
          <w:rFonts w:ascii="Arial" w:hAnsi="Arial" w:cs="Arial"/>
          <w:b/>
          <w:sz w:val="24"/>
          <w:szCs w:val="24"/>
          <w:u w:val="single"/>
        </w:rPr>
      </w:pPr>
      <w:proofErr w:type="gramStart"/>
      <w:r w:rsidRPr="00482E91">
        <w:rPr>
          <w:rFonts w:ascii="Arial" w:hAnsi="Arial" w:cs="Arial"/>
          <w:b/>
          <w:sz w:val="24"/>
          <w:szCs w:val="24"/>
          <w:u w:val="single"/>
        </w:rPr>
        <w:t>Accounting In Mesopotamia, Circa 3500 B.C.</w:t>
      </w:r>
      <w:proofErr w:type="gramEnd"/>
    </w:p>
    <w:p w:rsidR="00482E91" w:rsidRDefault="00482E91" w:rsidP="00482E91">
      <w:pPr>
        <w:jc w:val="both"/>
        <w:rPr>
          <w:rFonts w:ascii="Arial" w:hAnsi="Arial" w:cs="Arial"/>
          <w:sz w:val="24"/>
          <w:szCs w:val="24"/>
        </w:rPr>
      </w:pPr>
      <w:r w:rsidRPr="00482E91">
        <w:rPr>
          <w:rFonts w:ascii="Arial" w:hAnsi="Arial" w:cs="Arial"/>
          <w:sz w:val="24"/>
          <w:szCs w:val="24"/>
        </w:rPr>
        <w:t>Dateline: December 15, 1998</w:t>
      </w:r>
    </w:p>
    <w:p w:rsidR="00482E91" w:rsidRDefault="00482E91" w:rsidP="00482E91">
      <w:pPr>
        <w:jc w:val="both"/>
        <w:rPr>
          <w:rFonts w:ascii="Arial" w:hAnsi="Arial" w:cs="Arial"/>
          <w:sz w:val="24"/>
          <w:szCs w:val="24"/>
        </w:rPr>
      </w:pPr>
      <w:r w:rsidRPr="00482E91">
        <w:rPr>
          <w:rFonts w:ascii="Arial" w:hAnsi="Arial" w:cs="Arial"/>
          <w:sz w:val="24"/>
          <w:szCs w:val="24"/>
        </w:rPr>
        <w:t>Earliest Known Writing Uncovered in Egypt</w:t>
      </w:r>
    </w:p>
    <w:p w:rsidR="00482E91" w:rsidRDefault="00482E91" w:rsidP="00482E91">
      <w:pPr>
        <w:jc w:val="both"/>
        <w:rPr>
          <w:rFonts w:ascii="Arial" w:hAnsi="Arial" w:cs="Arial"/>
          <w:sz w:val="24"/>
          <w:szCs w:val="24"/>
        </w:rPr>
      </w:pPr>
      <w:r w:rsidRPr="00482E91">
        <w:rPr>
          <w:rFonts w:ascii="Arial" w:hAnsi="Arial" w:cs="Arial"/>
          <w:sz w:val="24"/>
          <w:szCs w:val="24"/>
        </w:rPr>
        <w:t>The subject: Accounting</w:t>
      </w:r>
    </w:p>
    <w:p w:rsidR="00482E91" w:rsidRDefault="00482E91" w:rsidP="00482E91">
      <w:pPr>
        <w:jc w:val="both"/>
        <w:rPr>
          <w:rFonts w:ascii="Arial" w:hAnsi="Arial" w:cs="Arial"/>
          <w:sz w:val="24"/>
          <w:szCs w:val="24"/>
        </w:rPr>
      </w:pPr>
      <w:r w:rsidRPr="00482E91">
        <w:rPr>
          <w:rFonts w:ascii="Arial" w:hAnsi="Arial" w:cs="Arial"/>
          <w:sz w:val="24"/>
          <w:szCs w:val="24"/>
        </w:rPr>
        <w:t>SUHAG PROVINCE, EGYPT - Clay tablets just unearthed from the tomb of Egyptian King Scorpion I represent what is claimed to be the oldest disc</w:t>
      </w:r>
      <w:r>
        <w:rPr>
          <w:rFonts w:ascii="Arial" w:hAnsi="Arial" w:cs="Arial"/>
          <w:sz w:val="24"/>
          <w:szCs w:val="24"/>
        </w:rPr>
        <w:t>overed evidence of writing.</w:t>
      </w:r>
      <w:r>
        <w:rPr>
          <w:rFonts w:ascii="Arial" w:hAnsi="Arial" w:cs="Arial"/>
          <w:sz w:val="24"/>
          <w:szCs w:val="24"/>
        </w:rPr>
        <w:br/>
      </w:r>
      <w:r w:rsidRPr="00482E91">
        <w:rPr>
          <w:rFonts w:ascii="Arial" w:hAnsi="Arial" w:cs="Arial"/>
          <w:sz w:val="24"/>
          <w:szCs w:val="24"/>
        </w:rPr>
        <w:t>German archaeologists say carbon dating places the age of the tablets at 3300 BC to 3200 BC More than two-thirds of the translated hieroglyphic writings, on small pieces of clay tablets and the sides of jars, ar</w:t>
      </w:r>
      <w:r>
        <w:rPr>
          <w:rFonts w:ascii="Arial" w:hAnsi="Arial" w:cs="Arial"/>
          <w:sz w:val="24"/>
          <w:szCs w:val="24"/>
        </w:rPr>
        <w:t xml:space="preserve">e tax accounting records. </w:t>
      </w:r>
    </w:p>
    <w:p w:rsidR="00482E91" w:rsidRDefault="00482E91" w:rsidP="00482E91">
      <w:pPr>
        <w:jc w:val="both"/>
        <w:rPr>
          <w:rFonts w:ascii="Arial" w:hAnsi="Arial" w:cs="Arial"/>
          <w:sz w:val="24"/>
          <w:szCs w:val="24"/>
        </w:rPr>
      </w:pPr>
      <w:r w:rsidRPr="00482E91">
        <w:rPr>
          <w:rFonts w:ascii="Arial" w:hAnsi="Arial" w:cs="Arial"/>
          <w:sz w:val="24"/>
          <w:szCs w:val="24"/>
        </w:rPr>
        <w:t>The discovery was met with interest by historians, who have generally regarded the Sumerians of the Mesopotamian Valley (present-day Iraq) as the first people to employ writing - also for accounting purposes (see main text). The oldest existing Sumerian writings are believed to have been made sometime before 3000 BC</w:t>
      </w:r>
    </w:p>
    <w:p w:rsidR="00482E91" w:rsidRDefault="00482E91" w:rsidP="00482E91">
      <w:pPr>
        <w:jc w:val="both"/>
        <w:rPr>
          <w:rFonts w:ascii="Arial" w:hAnsi="Arial" w:cs="Arial"/>
          <w:sz w:val="24"/>
          <w:szCs w:val="24"/>
        </w:rPr>
      </w:pPr>
      <w:r w:rsidRPr="00482E91">
        <w:rPr>
          <w:rFonts w:ascii="Arial" w:hAnsi="Arial" w:cs="Arial"/>
          <w:sz w:val="24"/>
          <w:szCs w:val="24"/>
        </w:rPr>
        <w:t xml:space="preserve">Although Oxford University Professor of Egyptology John Baines views the Germans' discovery as "very important," he was quoted by the </w:t>
      </w:r>
      <w:proofErr w:type="gramStart"/>
      <w:r w:rsidRPr="00482E91">
        <w:rPr>
          <w:rFonts w:ascii="Arial" w:hAnsi="Arial" w:cs="Arial"/>
          <w:sz w:val="24"/>
          <w:szCs w:val="24"/>
        </w:rPr>
        <w:t>Associated</w:t>
      </w:r>
      <w:proofErr w:type="gramEnd"/>
      <w:r w:rsidRPr="00482E91">
        <w:rPr>
          <w:rFonts w:ascii="Arial" w:hAnsi="Arial" w:cs="Arial"/>
          <w:sz w:val="24"/>
          <w:szCs w:val="24"/>
        </w:rPr>
        <w:t xml:space="preserve"> press as saying, "I would say it is likely that writing was invented in both place</w:t>
      </w:r>
      <w:r>
        <w:rPr>
          <w:rFonts w:ascii="Arial" w:hAnsi="Arial" w:cs="Arial"/>
          <w:sz w:val="24"/>
          <w:szCs w:val="24"/>
        </w:rPr>
        <w:t>s (Egypt and Mesopotamia)."</w:t>
      </w:r>
    </w:p>
    <w:p w:rsidR="00482E91" w:rsidRDefault="00482E91" w:rsidP="00482E91">
      <w:pPr>
        <w:jc w:val="both"/>
        <w:rPr>
          <w:rFonts w:ascii="Arial" w:hAnsi="Arial" w:cs="Arial"/>
          <w:sz w:val="24"/>
          <w:szCs w:val="24"/>
        </w:rPr>
      </w:pPr>
      <w:r w:rsidRPr="00482E91">
        <w:rPr>
          <w:rFonts w:ascii="Arial" w:hAnsi="Arial" w:cs="Arial"/>
          <w:sz w:val="24"/>
          <w:szCs w:val="24"/>
        </w:rPr>
        <w:t xml:space="preserve">Most of the writings were accounts of linen and oil delivered to King Scorpion I in taxes, short notes, numbers, lists of kings' names and institutions. </w:t>
      </w:r>
    </w:p>
    <w:p w:rsidR="00482E91" w:rsidRPr="00482E91" w:rsidRDefault="00482E91" w:rsidP="00482E91">
      <w:pPr>
        <w:jc w:val="both"/>
        <w:rPr>
          <w:rFonts w:ascii="Arial" w:hAnsi="Arial" w:cs="Arial"/>
          <w:sz w:val="24"/>
          <w:szCs w:val="24"/>
        </w:rPr>
      </w:pPr>
      <w:r w:rsidRPr="00482E91">
        <w:rPr>
          <w:rFonts w:ascii="Arial" w:hAnsi="Arial" w:cs="Arial"/>
          <w:sz w:val="24"/>
          <w:szCs w:val="24"/>
        </w:rPr>
        <w:t>While hieroglyphic symbols are employed, it is considered true writing because each symbol represents a consonant for the spoken word.</w:t>
      </w:r>
    </w:p>
    <w:p w:rsidR="00482E91" w:rsidRDefault="00482E91" w:rsidP="00482E91">
      <w:pPr>
        <w:jc w:val="both"/>
        <w:rPr>
          <w:rFonts w:ascii="Arial" w:hAnsi="Arial" w:cs="Arial"/>
          <w:sz w:val="24"/>
          <w:szCs w:val="24"/>
        </w:rPr>
      </w:pPr>
      <w:r w:rsidRPr="00482E91">
        <w:rPr>
          <w:rFonts w:ascii="Arial" w:hAnsi="Arial" w:cs="Arial"/>
          <w:sz w:val="24"/>
          <w:szCs w:val="24"/>
        </w:rPr>
        <w:t xml:space="preserve">Five thousand years before the appearance of double entry, the Assyrian, </w:t>
      </w:r>
      <w:proofErr w:type="spellStart"/>
      <w:r w:rsidRPr="00482E91">
        <w:rPr>
          <w:rFonts w:ascii="Arial" w:hAnsi="Arial" w:cs="Arial"/>
          <w:sz w:val="24"/>
          <w:szCs w:val="24"/>
        </w:rPr>
        <w:t>Chaldaean</w:t>
      </w:r>
      <w:proofErr w:type="spellEnd"/>
      <w:r w:rsidRPr="00482E91">
        <w:rPr>
          <w:rFonts w:ascii="Arial" w:hAnsi="Arial" w:cs="Arial"/>
          <w:sz w:val="24"/>
          <w:szCs w:val="24"/>
        </w:rPr>
        <w:t xml:space="preserve">-Babylonian and Sumerian civilizations were flourishing in the Mesopotamian Valley, </w:t>
      </w:r>
      <w:r w:rsidRPr="00482E91">
        <w:rPr>
          <w:rFonts w:ascii="Arial" w:hAnsi="Arial" w:cs="Arial"/>
          <w:sz w:val="24"/>
          <w:szCs w:val="24"/>
        </w:rPr>
        <w:lastRenderedPageBreak/>
        <w:t xml:space="preserve">producing some of the oldest known records of commerce. In this area between the Tigris and Euphrates Rivers, now mostly within the borders of Iraq, periodic </w:t>
      </w:r>
      <w:proofErr w:type="spellStart"/>
      <w:r w:rsidRPr="00482E91">
        <w:rPr>
          <w:rFonts w:ascii="Arial" w:hAnsi="Arial" w:cs="Arial"/>
          <w:sz w:val="24"/>
          <w:szCs w:val="24"/>
        </w:rPr>
        <w:t>floodings</w:t>
      </w:r>
      <w:proofErr w:type="spellEnd"/>
      <w:r w:rsidRPr="00482E91">
        <w:rPr>
          <w:rFonts w:ascii="Arial" w:hAnsi="Arial" w:cs="Arial"/>
          <w:sz w:val="24"/>
          <w:szCs w:val="24"/>
        </w:rPr>
        <w:t xml:space="preserve"> made the valley an especially rich area for agriculture.</w:t>
      </w:r>
    </w:p>
    <w:p w:rsidR="00482E91" w:rsidRDefault="00482E91" w:rsidP="00482E91">
      <w:pPr>
        <w:jc w:val="both"/>
        <w:rPr>
          <w:rFonts w:ascii="Arial" w:hAnsi="Arial" w:cs="Arial"/>
          <w:sz w:val="24"/>
          <w:szCs w:val="24"/>
        </w:rPr>
      </w:pPr>
      <w:r w:rsidRPr="00482E91">
        <w:rPr>
          <w:rFonts w:ascii="Arial" w:hAnsi="Arial" w:cs="Arial"/>
          <w:sz w:val="24"/>
          <w:szCs w:val="24"/>
        </w:rPr>
        <w:t xml:space="preserve">As farmers prospered, service businesses and small industries developed in the communities in and around the Mesopotamian Valley. The cities of Babylon and </w:t>
      </w:r>
      <w:proofErr w:type="spellStart"/>
      <w:r w:rsidRPr="00482E91">
        <w:rPr>
          <w:rFonts w:ascii="Arial" w:hAnsi="Arial" w:cs="Arial"/>
          <w:sz w:val="24"/>
          <w:szCs w:val="24"/>
        </w:rPr>
        <w:t>Ninevah</w:t>
      </w:r>
      <w:proofErr w:type="spellEnd"/>
      <w:r w:rsidRPr="00482E91">
        <w:rPr>
          <w:rFonts w:ascii="Arial" w:hAnsi="Arial" w:cs="Arial"/>
          <w:sz w:val="24"/>
          <w:szCs w:val="24"/>
        </w:rPr>
        <w:t xml:space="preserve"> became the centers for regional commerce, and Babylonian became the language of business and politics throughout the Near East. There was more than one banking firm in Mesopotamia, employing standard measures of gold and silver, and extending credit in some transactions.</w:t>
      </w:r>
    </w:p>
    <w:p w:rsidR="00482E91" w:rsidRDefault="00482E91" w:rsidP="00482E91">
      <w:pPr>
        <w:jc w:val="both"/>
        <w:rPr>
          <w:rFonts w:ascii="Arial" w:hAnsi="Arial" w:cs="Arial"/>
          <w:sz w:val="24"/>
          <w:szCs w:val="24"/>
        </w:rPr>
      </w:pPr>
      <w:r w:rsidRPr="00482E91">
        <w:rPr>
          <w:rFonts w:ascii="Arial" w:hAnsi="Arial" w:cs="Arial"/>
          <w:sz w:val="24"/>
          <w:szCs w:val="24"/>
        </w:rPr>
        <w:t xml:space="preserve">During this era (which lasted until 500 BC), </w:t>
      </w:r>
      <w:proofErr w:type="spellStart"/>
      <w:r w:rsidRPr="00482E91">
        <w:rPr>
          <w:rFonts w:ascii="Arial" w:hAnsi="Arial" w:cs="Arial"/>
          <w:sz w:val="24"/>
          <w:szCs w:val="24"/>
        </w:rPr>
        <w:t>Sumeria</w:t>
      </w:r>
      <w:proofErr w:type="spellEnd"/>
      <w:r w:rsidRPr="00482E91">
        <w:rPr>
          <w:rFonts w:ascii="Arial" w:hAnsi="Arial" w:cs="Arial"/>
          <w:sz w:val="24"/>
          <w:szCs w:val="24"/>
        </w:rPr>
        <w:t xml:space="preserve"> was a theocracy whose rulers held most land and animals in trust for their gods, giving impetus to their record-keeping efforts. Moreover, the legal codes which emerged penalized the failure to memorialize transactions. The renowned Code of Hammurabi, handed down during the first dynasty of Babylonia (2285 - 2242 BC), for example, required that an agent selling goods for a merchant give the merchant a price quotation under seal or face invalidation of a questioned agreement. Thus it is believed that most transactions were recorded and subscribed by the parties during this period.</w:t>
      </w:r>
    </w:p>
    <w:p w:rsidR="00482E91" w:rsidRDefault="00482E91" w:rsidP="00482E91">
      <w:pPr>
        <w:jc w:val="both"/>
        <w:rPr>
          <w:rFonts w:ascii="Arial" w:hAnsi="Arial" w:cs="Arial"/>
          <w:sz w:val="24"/>
          <w:szCs w:val="24"/>
        </w:rPr>
      </w:pPr>
      <w:r w:rsidRPr="00482E91">
        <w:rPr>
          <w:rFonts w:ascii="Arial" w:hAnsi="Arial" w:cs="Arial"/>
          <w:sz w:val="24"/>
          <w:szCs w:val="24"/>
        </w:rPr>
        <w:t>The Mesopotamian equivalent of today's accountant was the scribe. His duties were similar, but even more extensive. In addition to writing up the transaction, he ensured that the agreements complied with the detailed code requirements for commercial transactions. The temples, palaces and private firms employed hundreds of scribes, and it was considered a prestigious profession.</w:t>
      </w:r>
    </w:p>
    <w:p w:rsidR="00482E91" w:rsidRPr="00482E91" w:rsidRDefault="00482E91" w:rsidP="00482E91">
      <w:pPr>
        <w:jc w:val="both"/>
        <w:rPr>
          <w:rFonts w:ascii="Arial" w:hAnsi="Arial" w:cs="Arial"/>
          <w:sz w:val="24"/>
          <w:szCs w:val="24"/>
        </w:rPr>
      </w:pPr>
      <w:r w:rsidRPr="00482E91">
        <w:rPr>
          <w:rFonts w:ascii="Arial" w:hAnsi="Arial" w:cs="Arial"/>
          <w:sz w:val="24"/>
          <w:szCs w:val="24"/>
        </w:rPr>
        <w:t>In a typical transaction of the time, the parties might seek out the scribe at the gates to the city. They would describe their agreement to the scribe, who would take from his supply a small quantity of specially-prepared clay on which to record the transaction. Clay was plentiful in this area, while papyrus was scarce and expensive.</w:t>
      </w:r>
    </w:p>
    <w:p w:rsidR="00482E91" w:rsidRDefault="00482E91" w:rsidP="00482E91">
      <w:pPr>
        <w:jc w:val="both"/>
        <w:rPr>
          <w:rFonts w:ascii="Arial" w:hAnsi="Arial" w:cs="Arial"/>
          <w:sz w:val="24"/>
          <w:szCs w:val="24"/>
        </w:rPr>
      </w:pPr>
      <w:r w:rsidRPr="00482E91">
        <w:rPr>
          <w:rFonts w:ascii="Arial" w:hAnsi="Arial" w:cs="Arial"/>
          <w:sz w:val="24"/>
          <w:szCs w:val="24"/>
        </w:rPr>
        <w:t>The moist clay was molded into a size and shape adequate to contain the terms of the agreement. Using a wooden rod with a triangular end, the scribe recorded the names of the contracting parties, the goods and money exchanged and any other promises made.</w:t>
      </w:r>
      <w:r w:rsidRPr="00482E91">
        <w:rPr>
          <w:rFonts w:ascii="Arial" w:hAnsi="Arial" w:cs="Arial"/>
          <w:sz w:val="24"/>
          <w:szCs w:val="24"/>
        </w:rPr>
        <w:br/>
        <w:t>The parties then "signed" their names to the tablet by impressing their respective seals. In an age of mass illiteracy, men carried their signatures around their necks in the form of stone amulets engraved with the wearer's mark, and buried with them at death. Often the seals included the owner's name and religious symbols, such as the picture and name of the gods worshipped by the owner.</w:t>
      </w:r>
    </w:p>
    <w:p w:rsidR="00482E91" w:rsidRDefault="00482E91" w:rsidP="00482E91">
      <w:pPr>
        <w:jc w:val="both"/>
        <w:rPr>
          <w:rFonts w:ascii="Arial" w:hAnsi="Arial" w:cs="Arial"/>
          <w:b/>
          <w:sz w:val="24"/>
          <w:szCs w:val="24"/>
          <w:u w:val="single"/>
        </w:rPr>
      </w:pPr>
      <w:r w:rsidRPr="00482E91">
        <w:rPr>
          <w:rFonts w:ascii="Arial" w:hAnsi="Arial" w:cs="Arial"/>
          <w:sz w:val="24"/>
          <w:szCs w:val="24"/>
        </w:rPr>
        <w:t xml:space="preserve">After these impressions from the amulets were made, the scribe would dry the tablet in the sun (or in a kiln for important transactions which needed a more permanent record). Sometimes a clay layer about as thick as a piecrust was fashioned and wrapped around </w:t>
      </w:r>
      <w:r w:rsidRPr="00482E91">
        <w:rPr>
          <w:rFonts w:ascii="Arial" w:hAnsi="Arial" w:cs="Arial"/>
          <w:sz w:val="24"/>
          <w:szCs w:val="24"/>
        </w:rPr>
        <w:lastRenderedPageBreak/>
        <w:t>the tablet like an envelope. For extra security, the whole transaction would be rewritten on this outer "crust," in effect making a carbon copy of the original. Attempted alterations of the envelope could be detected by comparing it with its contents, and the original could not be altered without cracking off and destroying the outer shell.</w:t>
      </w:r>
      <w:r w:rsidRPr="00482E91">
        <w:rPr>
          <w:rFonts w:ascii="Arial" w:hAnsi="Arial" w:cs="Arial"/>
          <w:sz w:val="24"/>
          <w:szCs w:val="24"/>
        </w:rPr>
        <w:br/>
      </w:r>
    </w:p>
    <w:p w:rsidR="00482E91" w:rsidRPr="00482E91" w:rsidRDefault="00482E91" w:rsidP="00482E91">
      <w:pPr>
        <w:jc w:val="both"/>
        <w:rPr>
          <w:rFonts w:ascii="Arial" w:hAnsi="Arial" w:cs="Arial"/>
          <w:b/>
          <w:sz w:val="24"/>
          <w:szCs w:val="24"/>
          <w:u w:val="single"/>
        </w:rPr>
      </w:pPr>
      <w:r w:rsidRPr="00482E91">
        <w:rPr>
          <w:rFonts w:ascii="Arial" w:hAnsi="Arial" w:cs="Arial"/>
          <w:b/>
          <w:sz w:val="24"/>
          <w:szCs w:val="24"/>
          <w:u w:val="single"/>
        </w:rPr>
        <w:t>Accounting In Ancient Egypt, China, Greece &amp; Rome</w:t>
      </w:r>
    </w:p>
    <w:p w:rsidR="00482E91" w:rsidRDefault="00482E91" w:rsidP="00482E91">
      <w:pPr>
        <w:jc w:val="both"/>
        <w:rPr>
          <w:rFonts w:ascii="Arial" w:hAnsi="Arial" w:cs="Arial"/>
          <w:sz w:val="24"/>
          <w:szCs w:val="24"/>
        </w:rPr>
      </w:pPr>
      <w:r w:rsidRPr="00482E91">
        <w:rPr>
          <w:rFonts w:ascii="Arial" w:hAnsi="Arial" w:cs="Arial"/>
          <w:sz w:val="24"/>
          <w:szCs w:val="24"/>
        </w:rPr>
        <w:t>Governmental accounting in ancient Egypt developed in a fashion similar to the Mesopotamians. The use of papyrus rather than clay tablets allowed more detailed records to be made more easily. And extensive records were kept, particularly for the network of royal storehouses within which the "in kind" tax payments were kept.</w:t>
      </w:r>
      <w:r w:rsidRPr="00482E91">
        <w:rPr>
          <w:rFonts w:ascii="Arial" w:hAnsi="Arial" w:cs="Arial"/>
          <w:sz w:val="24"/>
          <w:szCs w:val="24"/>
        </w:rPr>
        <w:br/>
        <w:t>Egyptian bookkeepers attached to each storehouse kept meticulous records, checked by an elaborate internal verification system. These early accountants had good reason to be honest and accurate, because irregularities disclosed by royal audits were punishable by fine, mutilation or death.</w:t>
      </w:r>
    </w:p>
    <w:p w:rsidR="00482E91" w:rsidRDefault="00482E91" w:rsidP="00482E91">
      <w:pPr>
        <w:jc w:val="both"/>
        <w:rPr>
          <w:rFonts w:ascii="Arial" w:hAnsi="Arial" w:cs="Arial"/>
          <w:sz w:val="24"/>
          <w:szCs w:val="24"/>
        </w:rPr>
      </w:pPr>
      <w:r w:rsidRPr="00482E91">
        <w:rPr>
          <w:rFonts w:ascii="Arial" w:hAnsi="Arial" w:cs="Arial"/>
          <w:sz w:val="24"/>
          <w:szCs w:val="24"/>
        </w:rPr>
        <w:t xml:space="preserve">Although such records were important, ancient Egyptian accounting never progressed beyond simple list-making in its thousands of years of existence. Perhaps more than any other factors, illiteracy and the lack of coined money </w:t>
      </w:r>
      <w:proofErr w:type="gramStart"/>
      <w:r w:rsidRPr="00482E91">
        <w:rPr>
          <w:rFonts w:ascii="Arial" w:hAnsi="Arial" w:cs="Arial"/>
          <w:sz w:val="24"/>
          <w:szCs w:val="24"/>
        </w:rPr>
        <w:t>appears</w:t>
      </w:r>
      <w:proofErr w:type="gramEnd"/>
      <w:r w:rsidRPr="00482E91">
        <w:rPr>
          <w:rFonts w:ascii="Arial" w:hAnsi="Arial" w:cs="Arial"/>
          <w:sz w:val="24"/>
          <w:szCs w:val="24"/>
        </w:rPr>
        <w:t xml:space="preserve"> to have stymied its development.</w:t>
      </w:r>
      <w:r w:rsidRPr="00482E91">
        <w:rPr>
          <w:rFonts w:ascii="Arial" w:hAnsi="Arial" w:cs="Arial"/>
          <w:sz w:val="24"/>
          <w:szCs w:val="24"/>
        </w:rPr>
        <w:br/>
        <w:t xml:space="preserve">While the Egyptians tracked movements of commodities, they treated gold and silver not as units of fungible value, but rather as mere articles of exchange. The inability to describe all goods in terms of a single valuation measure made </w:t>
      </w:r>
      <w:proofErr w:type="spellStart"/>
      <w:r w:rsidRPr="00482E91">
        <w:rPr>
          <w:rFonts w:ascii="Arial" w:hAnsi="Arial" w:cs="Arial"/>
          <w:sz w:val="24"/>
          <w:szCs w:val="24"/>
        </w:rPr>
        <w:t>cumulation</w:t>
      </w:r>
      <w:proofErr w:type="spellEnd"/>
      <w:r w:rsidRPr="00482E91">
        <w:rPr>
          <w:rFonts w:ascii="Arial" w:hAnsi="Arial" w:cs="Arial"/>
          <w:sz w:val="24"/>
          <w:szCs w:val="24"/>
        </w:rPr>
        <w:t xml:space="preserve"> and summation difficult and development of a cohesive accounting system all but impossible.</w:t>
      </w:r>
      <w:r w:rsidRPr="00482E91">
        <w:rPr>
          <w:rFonts w:ascii="Arial" w:hAnsi="Arial" w:cs="Arial"/>
          <w:sz w:val="24"/>
          <w:szCs w:val="24"/>
        </w:rPr>
        <w:br/>
        <w:t>Pre-Christian China used accounting chiefly as a means of evaluating the efficiency of governmental programs and the civil servants who administered them. A level of sophistication was achieved during the Chao Dynasty (1122-256 BC) which was not surpassed in China until after the introduction of double entry processes in the nineteenth century.</w:t>
      </w:r>
    </w:p>
    <w:p w:rsidR="00482E91" w:rsidRDefault="00482E91" w:rsidP="00482E91">
      <w:pPr>
        <w:jc w:val="both"/>
        <w:rPr>
          <w:rFonts w:ascii="Arial" w:hAnsi="Arial" w:cs="Arial"/>
          <w:sz w:val="24"/>
          <w:szCs w:val="24"/>
        </w:rPr>
      </w:pPr>
      <w:r w:rsidRPr="00482E91">
        <w:rPr>
          <w:rFonts w:ascii="Arial" w:hAnsi="Arial" w:cs="Arial"/>
          <w:sz w:val="24"/>
          <w:szCs w:val="24"/>
        </w:rPr>
        <w:t>Greece in the fifth century BC used "public accountants" to allow its citizenry to maintain real authority and control over their government's finances. Members of the Athens popular assembly legislated on financial matters and controlled receipt and expenditure of public monies through the oversight of ten state accountants, chosen by lot.</w:t>
      </w:r>
      <w:r w:rsidRPr="00482E91">
        <w:rPr>
          <w:rFonts w:ascii="Arial" w:hAnsi="Arial" w:cs="Arial"/>
          <w:sz w:val="24"/>
          <w:szCs w:val="24"/>
        </w:rPr>
        <w:br/>
        <w:t xml:space="preserve">Perhaps the most important Greek contribution to accountancy was its introduction of coined money about 600 BC </w:t>
      </w:r>
      <w:proofErr w:type="gramStart"/>
      <w:r w:rsidRPr="00482E91">
        <w:rPr>
          <w:rFonts w:ascii="Arial" w:hAnsi="Arial" w:cs="Arial"/>
          <w:sz w:val="24"/>
          <w:szCs w:val="24"/>
        </w:rPr>
        <w:t>Widespread</w:t>
      </w:r>
      <w:proofErr w:type="gramEnd"/>
      <w:r w:rsidRPr="00482E91">
        <w:rPr>
          <w:rFonts w:ascii="Arial" w:hAnsi="Arial" w:cs="Arial"/>
          <w:sz w:val="24"/>
          <w:szCs w:val="24"/>
        </w:rPr>
        <w:t xml:space="preserve"> use of coinage took time, as did its impact on the evolution of accounting. Banking in ancient Greece appears to have been more developed than in prior societies. Bankers kept account books, changed and loaned money and even arranged for cash transfers for citizens through affiliate banks in distant cities.</w:t>
      </w:r>
    </w:p>
    <w:p w:rsidR="00482E91" w:rsidRDefault="00482E91" w:rsidP="00482E91">
      <w:pPr>
        <w:jc w:val="both"/>
        <w:rPr>
          <w:rFonts w:ascii="Arial" w:hAnsi="Arial" w:cs="Arial"/>
          <w:sz w:val="24"/>
          <w:szCs w:val="24"/>
        </w:rPr>
      </w:pPr>
      <w:r w:rsidRPr="00482E91">
        <w:rPr>
          <w:rFonts w:ascii="Arial" w:hAnsi="Arial" w:cs="Arial"/>
          <w:sz w:val="24"/>
          <w:szCs w:val="24"/>
        </w:rPr>
        <w:lastRenderedPageBreak/>
        <w:t xml:space="preserve">Government and banking accounts in ancient Rome evolved from records traditionally kept by the heads of families, wherein daily entry of household receipts and payments were kept in an </w:t>
      </w:r>
      <w:proofErr w:type="spellStart"/>
      <w:r w:rsidRPr="00482E91">
        <w:rPr>
          <w:rFonts w:ascii="Arial" w:hAnsi="Arial" w:cs="Arial"/>
          <w:sz w:val="24"/>
          <w:szCs w:val="24"/>
        </w:rPr>
        <w:t>adversaria</w:t>
      </w:r>
      <w:proofErr w:type="spellEnd"/>
      <w:r w:rsidRPr="00482E91">
        <w:rPr>
          <w:rFonts w:ascii="Arial" w:hAnsi="Arial" w:cs="Arial"/>
          <w:sz w:val="24"/>
          <w:szCs w:val="24"/>
        </w:rPr>
        <w:t xml:space="preserve"> or daybook and monthly postings to a cashbook known as a codex </w:t>
      </w:r>
      <w:proofErr w:type="spellStart"/>
      <w:r w:rsidRPr="00482E91">
        <w:rPr>
          <w:rFonts w:ascii="Arial" w:hAnsi="Arial" w:cs="Arial"/>
          <w:sz w:val="24"/>
          <w:szCs w:val="24"/>
        </w:rPr>
        <w:t>accepti</w:t>
      </w:r>
      <w:proofErr w:type="spellEnd"/>
      <w:r w:rsidRPr="00482E91">
        <w:rPr>
          <w:rFonts w:ascii="Arial" w:hAnsi="Arial" w:cs="Arial"/>
          <w:sz w:val="24"/>
          <w:szCs w:val="24"/>
        </w:rPr>
        <w:t xml:space="preserve"> </w:t>
      </w:r>
      <w:proofErr w:type="gramStart"/>
      <w:r w:rsidRPr="00482E91">
        <w:rPr>
          <w:rFonts w:ascii="Arial" w:hAnsi="Arial" w:cs="Arial"/>
          <w:sz w:val="24"/>
          <w:szCs w:val="24"/>
        </w:rPr>
        <w:t>et</w:t>
      </w:r>
      <w:proofErr w:type="gramEnd"/>
      <w:r w:rsidRPr="00482E91">
        <w:rPr>
          <w:rFonts w:ascii="Arial" w:hAnsi="Arial" w:cs="Arial"/>
          <w:sz w:val="24"/>
          <w:szCs w:val="24"/>
        </w:rPr>
        <w:t xml:space="preserve"> </w:t>
      </w:r>
      <w:proofErr w:type="spellStart"/>
      <w:r w:rsidRPr="00482E91">
        <w:rPr>
          <w:rFonts w:ascii="Arial" w:hAnsi="Arial" w:cs="Arial"/>
          <w:sz w:val="24"/>
          <w:szCs w:val="24"/>
        </w:rPr>
        <w:t>expensi</w:t>
      </w:r>
      <w:proofErr w:type="spellEnd"/>
      <w:r w:rsidRPr="00482E91">
        <w:rPr>
          <w:rFonts w:ascii="Arial" w:hAnsi="Arial" w:cs="Arial"/>
          <w:sz w:val="24"/>
          <w:szCs w:val="24"/>
        </w:rPr>
        <w:t>. These household expenses were important in Rome because citizens were required to submit regular statements of assets and liabilities, used as a basis for taxation and even determination of civil rights.</w:t>
      </w:r>
    </w:p>
    <w:p w:rsidR="00482E91" w:rsidRDefault="00482E91" w:rsidP="00482E91">
      <w:pPr>
        <w:jc w:val="both"/>
        <w:rPr>
          <w:rFonts w:ascii="Arial" w:hAnsi="Arial" w:cs="Arial"/>
          <w:sz w:val="24"/>
          <w:szCs w:val="24"/>
        </w:rPr>
      </w:pPr>
      <w:r w:rsidRPr="00482E91">
        <w:rPr>
          <w:rFonts w:ascii="Arial" w:hAnsi="Arial" w:cs="Arial"/>
          <w:sz w:val="24"/>
          <w:szCs w:val="24"/>
        </w:rPr>
        <w:t xml:space="preserve">An elaborate system of checks and balances was maintained in Rome for governmental receipts and disbursements by the </w:t>
      </w:r>
      <w:proofErr w:type="spellStart"/>
      <w:r w:rsidRPr="00482E91">
        <w:rPr>
          <w:rFonts w:ascii="Arial" w:hAnsi="Arial" w:cs="Arial"/>
          <w:sz w:val="24"/>
          <w:szCs w:val="24"/>
        </w:rPr>
        <w:t>quaestors</w:t>
      </w:r>
      <w:proofErr w:type="spellEnd"/>
      <w:r w:rsidRPr="00482E91">
        <w:rPr>
          <w:rFonts w:ascii="Arial" w:hAnsi="Arial" w:cs="Arial"/>
          <w:sz w:val="24"/>
          <w:szCs w:val="24"/>
        </w:rPr>
        <w:t xml:space="preserve">, who managed the treasury, paid the army and supervised governmental books. Public accounts were regularly examined by an audit staff, and </w:t>
      </w:r>
      <w:proofErr w:type="spellStart"/>
      <w:r w:rsidRPr="00482E91">
        <w:rPr>
          <w:rFonts w:ascii="Arial" w:hAnsi="Arial" w:cs="Arial"/>
          <w:sz w:val="24"/>
          <w:szCs w:val="24"/>
        </w:rPr>
        <w:t>quaestors</w:t>
      </w:r>
      <w:proofErr w:type="spellEnd"/>
      <w:r w:rsidRPr="00482E91">
        <w:rPr>
          <w:rFonts w:ascii="Arial" w:hAnsi="Arial" w:cs="Arial"/>
          <w:sz w:val="24"/>
          <w:szCs w:val="24"/>
        </w:rPr>
        <w:t xml:space="preserve"> were required to account to their successors and the Roman senate upon leaving office.</w:t>
      </w:r>
    </w:p>
    <w:p w:rsidR="00482E91" w:rsidRDefault="00482E91" w:rsidP="00482E91">
      <w:pPr>
        <w:jc w:val="both"/>
        <w:rPr>
          <w:rFonts w:ascii="Arial" w:hAnsi="Arial" w:cs="Arial"/>
          <w:sz w:val="24"/>
          <w:szCs w:val="24"/>
        </w:rPr>
      </w:pPr>
      <w:r w:rsidRPr="00482E91">
        <w:rPr>
          <w:rFonts w:ascii="Arial" w:hAnsi="Arial" w:cs="Arial"/>
          <w:sz w:val="24"/>
          <w:szCs w:val="24"/>
        </w:rPr>
        <w:t>The transition from republic to empire was at least in part to control Roman fiscal operations and to raise more revenues for the ongoing wars of conquest. While the facade of republicanism was maintained, the empire concentrated real fiscal and political power in the emperor. Julius Caesar personally supervised the Roman treasury, and Augustus completely overhauled treasury operations during his reign.</w:t>
      </w:r>
      <w:r w:rsidRPr="00482E91">
        <w:rPr>
          <w:rFonts w:ascii="Arial" w:hAnsi="Arial" w:cs="Arial"/>
          <w:sz w:val="24"/>
          <w:szCs w:val="24"/>
        </w:rPr>
        <w:br/>
        <w:t>Among Roman accounting innovations was the use of an annual budget, which attempted to coordinate the Empire's diverse financial enterprises, limited expenditures to the amount of estimated revenues and levied taxes in a manner which considered its citizens' ability to pay.</w:t>
      </w:r>
    </w:p>
    <w:p w:rsidR="00482E91" w:rsidRPr="00482E91" w:rsidRDefault="00482E91" w:rsidP="00482E91">
      <w:pPr>
        <w:jc w:val="both"/>
        <w:rPr>
          <w:rFonts w:ascii="Arial" w:hAnsi="Arial" w:cs="Arial"/>
          <w:b/>
          <w:sz w:val="24"/>
          <w:szCs w:val="24"/>
          <w:u w:val="single"/>
        </w:rPr>
      </w:pPr>
      <w:r w:rsidRPr="00482E91">
        <w:rPr>
          <w:rFonts w:ascii="Arial" w:hAnsi="Arial" w:cs="Arial"/>
          <w:b/>
          <w:sz w:val="24"/>
          <w:szCs w:val="24"/>
          <w:u w:val="single"/>
        </w:rPr>
        <w:t>Medieval Accounting</w:t>
      </w:r>
    </w:p>
    <w:p w:rsidR="00482E91" w:rsidRDefault="00482E91" w:rsidP="00482E91">
      <w:pPr>
        <w:jc w:val="both"/>
        <w:rPr>
          <w:rFonts w:ascii="Arial" w:hAnsi="Arial" w:cs="Arial"/>
          <w:sz w:val="24"/>
          <w:szCs w:val="24"/>
        </w:rPr>
      </w:pPr>
      <w:r w:rsidRPr="00482E91">
        <w:rPr>
          <w:rFonts w:ascii="Arial" w:hAnsi="Arial" w:cs="Arial"/>
          <w:sz w:val="24"/>
          <w:szCs w:val="24"/>
        </w:rPr>
        <w:t xml:space="preserve">The thousand years between the fall of the Roman Empire and publication of </w:t>
      </w:r>
      <w:proofErr w:type="spellStart"/>
      <w:r w:rsidRPr="00482E91">
        <w:rPr>
          <w:rFonts w:ascii="Arial" w:hAnsi="Arial" w:cs="Arial"/>
          <w:sz w:val="24"/>
          <w:szCs w:val="24"/>
        </w:rPr>
        <w:t>Pacioli's</w:t>
      </w:r>
      <w:proofErr w:type="spellEnd"/>
      <w:r w:rsidRPr="00482E91">
        <w:rPr>
          <w:rFonts w:ascii="Arial" w:hAnsi="Arial" w:cs="Arial"/>
          <w:sz w:val="24"/>
          <w:szCs w:val="24"/>
        </w:rPr>
        <w:t xml:space="preserve"> Summa are widely viewed as a period of accounting stagnation, and medieval practices outside Italy are often ignored in historical summaries. Yet, as historian Michael Chatfield has observed, medieval agency accounting "laid the foundations for the doctrines of stewardship and conservatism; and the medieval era created the conditions for the rapid advance in accounting technology that occurred during the Renaissance."</w:t>
      </w:r>
      <w:r w:rsidRPr="00482E91">
        <w:rPr>
          <w:rFonts w:ascii="Arial" w:hAnsi="Arial" w:cs="Arial"/>
          <w:sz w:val="24"/>
          <w:szCs w:val="24"/>
        </w:rPr>
        <w:br/>
        <w:t xml:space="preserve">While accounting under the Roman Empire was prescribed by the centralized legal codes of the time, medieval bookkeeping was localized and centered </w:t>
      </w:r>
      <w:proofErr w:type="gramStart"/>
      <w:r w:rsidRPr="00482E91">
        <w:rPr>
          <w:rFonts w:ascii="Arial" w:hAnsi="Arial" w:cs="Arial"/>
          <w:sz w:val="24"/>
          <w:szCs w:val="24"/>
        </w:rPr>
        <w:t>around</w:t>
      </w:r>
      <w:proofErr w:type="gramEnd"/>
      <w:r w:rsidRPr="00482E91">
        <w:rPr>
          <w:rFonts w:ascii="Arial" w:hAnsi="Arial" w:cs="Arial"/>
          <w:sz w:val="24"/>
          <w:szCs w:val="24"/>
        </w:rPr>
        <w:t xml:space="preserve"> the specialized institutions of the feudal manor. The systems of exchequer and manor necessitated numerous delegations of authority over property from the owners to actual possessors and users. The central task of accounting during this era was therefore as a means for the government or property owner to monitor those in the lower portions of the socioeconomic "pyramid."</w:t>
      </w:r>
    </w:p>
    <w:p w:rsidR="00482E91" w:rsidRDefault="00482E91" w:rsidP="00482E91">
      <w:pPr>
        <w:jc w:val="both"/>
        <w:rPr>
          <w:rFonts w:ascii="Arial" w:hAnsi="Arial" w:cs="Arial"/>
          <w:sz w:val="24"/>
          <w:szCs w:val="24"/>
        </w:rPr>
      </w:pPr>
      <w:r w:rsidRPr="00482E91">
        <w:rPr>
          <w:rFonts w:ascii="Arial" w:hAnsi="Arial" w:cs="Arial"/>
          <w:sz w:val="24"/>
          <w:szCs w:val="24"/>
        </w:rPr>
        <w:t xml:space="preserve">When William the Conqueror invaded England, he took possession of all property in the name of the king. In 1086, he conducted a survey of all real estate and the taxes due on them, known as the </w:t>
      </w:r>
      <w:proofErr w:type="spellStart"/>
      <w:r w:rsidRPr="00482E91">
        <w:rPr>
          <w:rFonts w:ascii="Arial" w:hAnsi="Arial" w:cs="Arial"/>
          <w:sz w:val="24"/>
          <w:szCs w:val="24"/>
        </w:rPr>
        <w:t>Domesday</w:t>
      </w:r>
      <w:proofErr w:type="spellEnd"/>
      <w:r w:rsidRPr="00482E91">
        <w:rPr>
          <w:rFonts w:ascii="Arial" w:hAnsi="Arial" w:cs="Arial"/>
          <w:sz w:val="24"/>
          <w:szCs w:val="24"/>
        </w:rPr>
        <w:t xml:space="preserve"> Book. The oldest surviving accounting record in the </w:t>
      </w:r>
      <w:r w:rsidRPr="00482E91">
        <w:rPr>
          <w:rFonts w:ascii="Arial" w:hAnsi="Arial" w:cs="Arial"/>
          <w:sz w:val="24"/>
          <w:szCs w:val="24"/>
        </w:rPr>
        <w:lastRenderedPageBreak/>
        <w:t xml:space="preserve">English language is the Pipe Roll, or "Great Roll of the Exchequer," which provides an annual description of rents, fines </w:t>
      </w:r>
      <w:proofErr w:type="gramStart"/>
      <w:r w:rsidRPr="00482E91">
        <w:rPr>
          <w:rFonts w:ascii="Arial" w:hAnsi="Arial" w:cs="Arial"/>
          <w:sz w:val="24"/>
          <w:szCs w:val="24"/>
        </w:rPr>
        <w:t>an</w:t>
      </w:r>
      <w:proofErr w:type="gramEnd"/>
      <w:r w:rsidRPr="00482E91">
        <w:rPr>
          <w:rFonts w:ascii="Arial" w:hAnsi="Arial" w:cs="Arial"/>
          <w:sz w:val="24"/>
          <w:szCs w:val="24"/>
        </w:rPr>
        <w:t xml:space="preserve"> taxes due the king of England, from 1130 through 1830 A.D.</w:t>
      </w:r>
    </w:p>
    <w:p w:rsidR="00482E91" w:rsidRDefault="00482E91" w:rsidP="00482E91">
      <w:pPr>
        <w:jc w:val="both"/>
        <w:rPr>
          <w:rFonts w:ascii="Arial" w:hAnsi="Arial" w:cs="Arial"/>
          <w:sz w:val="24"/>
          <w:szCs w:val="24"/>
        </w:rPr>
      </w:pPr>
      <w:r w:rsidRPr="00482E91">
        <w:rPr>
          <w:rFonts w:ascii="Arial" w:hAnsi="Arial" w:cs="Arial"/>
          <w:sz w:val="24"/>
          <w:szCs w:val="24"/>
        </w:rPr>
        <w:t xml:space="preserve">Compiled from valuations in the </w:t>
      </w:r>
      <w:proofErr w:type="spellStart"/>
      <w:r w:rsidRPr="00482E91">
        <w:rPr>
          <w:rFonts w:ascii="Arial" w:hAnsi="Arial" w:cs="Arial"/>
          <w:sz w:val="24"/>
          <w:szCs w:val="24"/>
        </w:rPr>
        <w:t>Domesday</w:t>
      </w:r>
      <w:proofErr w:type="spellEnd"/>
      <w:r w:rsidRPr="00482E91">
        <w:rPr>
          <w:rFonts w:ascii="Arial" w:hAnsi="Arial" w:cs="Arial"/>
          <w:sz w:val="24"/>
          <w:szCs w:val="24"/>
        </w:rPr>
        <w:t xml:space="preserve"> Book and from statements of sheriffs and others collecting for the royal treasury, the Pipe Roll was the final record on parchment of a "proffer" system which extensively used a wooden stick as a basis of account-keeping.</w:t>
      </w:r>
      <w:r w:rsidRPr="00482E91">
        <w:rPr>
          <w:rFonts w:ascii="Arial" w:hAnsi="Arial" w:cs="Arial"/>
          <w:sz w:val="24"/>
          <w:szCs w:val="24"/>
        </w:rPr>
        <w:br/>
        <w:t xml:space="preserve">Twice a year, at Easter and </w:t>
      </w:r>
      <w:proofErr w:type="spellStart"/>
      <w:r w:rsidRPr="00482E91">
        <w:rPr>
          <w:rFonts w:ascii="Arial" w:hAnsi="Arial" w:cs="Arial"/>
          <w:sz w:val="24"/>
          <w:szCs w:val="24"/>
        </w:rPr>
        <w:t>Michaelmas</w:t>
      </w:r>
      <w:proofErr w:type="spellEnd"/>
      <w:r w:rsidRPr="00482E91">
        <w:rPr>
          <w:rFonts w:ascii="Arial" w:hAnsi="Arial" w:cs="Arial"/>
          <w:sz w:val="24"/>
          <w:szCs w:val="24"/>
        </w:rPr>
        <w:t xml:space="preserve"> (September 29), the various county sheriffs were called before the Exchequer at Westminster. At Easter, a sheriff would pay about half of the total annual assessments his county owed. In accepting a sheriff's payment on account (the proffer), the treasurer would have a wooden tally stick prepared and cut as a record of the transaction.</w:t>
      </w:r>
    </w:p>
    <w:p w:rsidR="00482E91" w:rsidRPr="00482E91" w:rsidRDefault="00482E91" w:rsidP="00482E91">
      <w:pPr>
        <w:jc w:val="both"/>
        <w:rPr>
          <w:rFonts w:ascii="Arial" w:hAnsi="Arial" w:cs="Arial"/>
          <w:sz w:val="24"/>
          <w:szCs w:val="24"/>
        </w:rPr>
      </w:pPr>
      <w:r w:rsidRPr="00482E91">
        <w:rPr>
          <w:rFonts w:ascii="Arial" w:hAnsi="Arial" w:cs="Arial"/>
          <w:sz w:val="24"/>
          <w:szCs w:val="24"/>
        </w:rPr>
        <w:t xml:space="preserve">Used even before the introduction of the Pipe Roll, the tally stick was a nine-inch long narrow </w:t>
      </w:r>
      <w:proofErr w:type="spellStart"/>
      <w:r w:rsidRPr="00482E91">
        <w:rPr>
          <w:rFonts w:ascii="Arial" w:hAnsi="Arial" w:cs="Arial"/>
          <w:sz w:val="24"/>
          <w:szCs w:val="24"/>
        </w:rPr>
        <w:t>hazelwood</w:t>
      </w:r>
      <w:proofErr w:type="spellEnd"/>
      <w:r w:rsidRPr="00482E91">
        <w:rPr>
          <w:rFonts w:ascii="Arial" w:hAnsi="Arial" w:cs="Arial"/>
          <w:sz w:val="24"/>
          <w:szCs w:val="24"/>
        </w:rPr>
        <w:t xml:space="preserve"> stick, cut with notches of varying size to indicate the amount received. A cut the size of a human hand was 1,000 pounds; a thumb's-width 100 pounds; a cut the thickness of a "grain or ripe barley" one pound; and a shilling just a notch.</w:t>
      </w:r>
      <w:r w:rsidRPr="00482E91">
        <w:rPr>
          <w:rFonts w:ascii="Arial" w:hAnsi="Arial" w:cs="Arial"/>
          <w:sz w:val="24"/>
          <w:szCs w:val="24"/>
        </w:rPr>
        <w:br/>
        <w:t xml:space="preserve">Chatfield describes the way in which the tally stick was used to make a receipt in an age when few could read or write: </w:t>
      </w:r>
    </w:p>
    <w:p w:rsidR="00482E91" w:rsidRPr="00482E91" w:rsidRDefault="00482E91" w:rsidP="00482E91">
      <w:pPr>
        <w:jc w:val="both"/>
        <w:rPr>
          <w:rFonts w:ascii="Arial" w:hAnsi="Arial" w:cs="Arial"/>
          <w:sz w:val="24"/>
          <w:szCs w:val="24"/>
        </w:rPr>
      </w:pPr>
      <w:r w:rsidRPr="00482E91">
        <w:rPr>
          <w:rFonts w:ascii="Arial" w:hAnsi="Arial" w:cs="Arial"/>
          <w:sz w:val="24"/>
          <w:szCs w:val="24"/>
        </w:rPr>
        <w:t>After the amount of the sheriff's proffer had been carved, a diagonal cross cut was made an inch or two from the thicker end of the tally, and the whole stick was split down the middle into two identically notched parts of unequal length. The flat sides of both pieces were inscribed in Latin to show that they related to the same debt, and as additional protection, the cross cuts were made at various angles on different tallies, so that no 'foil' or shorter piece could possibly be fitted to any 'stock' but its own. The sheriff then departed with the stock as his receipt for payments rendered, and the foil was kept by the treasurer for the Exchequer archives.</w:t>
      </w:r>
    </w:p>
    <w:p w:rsidR="00482E91" w:rsidRPr="00482E91" w:rsidRDefault="00482E91" w:rsidP="00482E91">
      <w:pPr>
        <w:jc w:val="both"/>
        <w:rPr>
          <w:rFonts w:ascii="Arial" w:hAnsi="Arial" w:cs="Arial"/>
          <w:sz w:val="24"/>
          <w:szCs w:val="24"/>
        </w:rPr>
      </w:pPr>
      <w:r w:rsidRPr="00482E91">
        <w:rPr>
          <w:rFonts w:ascii="Arial" w:hAnsi="Arial" w:cs="Arial"/>
          <w:sz w:val="24"/>
          <w:szCs w:val="24"/>
        </w:rPr>
        <w:t xml:space="preserve">At </w:t>
      </w:r>
      <w:proofErr w:type="spellStart"/>
      <w:r w:rsidRPr="00482E91">
        <w:rPr>
          <w:rFonts w:ascii="Arial" w:hAnsi="Arial" w:cs="Arial"/>
          <w:sz w:val="24"/>
          <w:szCs w:val="24"/>
        </w:rPr>
        <w:t>Michaelmas</w:t>
      </w:r>
      <w:proofErr w:type="spellEnd"/>
      <w:r w:rsidRPr="00482E91">
        <w:rPr>
          <w:rFonts w:ascii="Arial" w:hAnsi="Arial" w:cs="Arial"/>
          <w:sz w:val="24"/>
          <w:szCs w:val="24"/>
        </w:rPr>
        <w:t>, each sheriff returns for the final accounting, at which he pays the whole year's revenues. The treasurer reads the amount due from the Pipe Roll, and the sheriff must justify any unusual expenses claimed. Final settlement occurs at a table covered by a checkered cloth, for which the Exchequer is named. "Counters" are placed on the squares to visually represent the amount due the king from that county. Another row of counters represents the Easter payment, which is verified by fitting together the sheriff's tally stock with the Exchequer's foil to demonstrate that the notches and cuttings correspond.</w:t>
      </w:r>
      <w:r w:rsidRPr="00482E91">
        <w:rPr>
          <w:rFonts w:ascii="Arial" w:hAnsi="Arial" w:cs="Arial"/>
          <w:sz w:val="24"/>
          <w:szCs w:val="24"/>
        </w:rPr>
        <w:br/>
      </w:r>
    </w:p>
    <w:p w:rsidR="00482E91" w:rsidRPr="00482E91" w:rsidRDefault="00482E91" w:rsidP="00482E91">
      <w:pPr>
        <w:rPr>
          <w:rFonts w:ascii="Arial" w:hAnsi="Arial" w:cs="Arial"/>
          <w:sz w:val="24"/>
          <w:szCs w:val="24"/>
        </w:rPr>
      </w:pPr>
    </w:p>
    <w:p w:rsidR="00482E91" w:rsidRPr="00482E91" w:rsidRDefault="00482E91" w:rsidP="00482E91">
      <w:pPr>
        <w:jc w:val="both"/>
        <w:rPr>
          <w:rFonts w:ascii="Arial" w:hAnsi="Arial" w:cs="Arial"/>
          <w:b/>
          <w:sz w:val="24"/>
          <w:szCs w:val="24"/>
          <w:u w:val="single"/>
        </w:rPr>
      </w:pPr>
      <w:r w:rsidRPr="00482E91">
        <w:rPr>
          <w:rFonts w:ascii="Arial" w:hAnsi="Arial" w:cs="Arial"/>
          <w:b/>
          <w:sz w:val="24"/>
          <w:szCs w:val="24"/>
          <w:u w:val="single"/>
        </w:rPr>
        <w:lastRenderedPageBreak/>
        <w:t xml:space="preserve">Luca </w:t>
      </w:r>
      <w:proofErr w:type="spellStart"/>
      <w:r w:rsidRPr="00482E91">
        <w:rPr>
          <w:rFonts w:ascii="Arial" w:hAnsi="Arial" w:cs="Arial"/>
          <w:b/>
          <w:sz w:val="24"/>
          <w:szCs w:val="24"/>
          <w:u w:val="single"/>
        </w:rPr>
        <w:t>Pacioli</w:t>
      </w:r>
      <w:proofErr w:type="spellEnd"/>
      <w:r w:rsidRPr="00482E91">
        <w:rPr>
          <w:rFonts w:ascii="Arial" w:hAnsi="Arial" w:cs="Arial"/>
          <w:b/>
          <w:sz w:val="24"/>
          <w:szCs w:val="24"/>
          <w:u w:val="single"/>
        </w:rPr>
        <w:t xml:space="preserve"> </w:t>
      </w:r>
      <w:proofErr w:type="gramStart"/>
      <w:r w:rsidRPr="00482E91">
        <w:rPr>
          <w:rFonts w:ascii="Arial" w:hAnsi="Arial" w:cs="Arial"/>
          <w:b/>
          <w:sz w:val="24"/>
          <w:szCs w:val="24"/>
          <w:u w:val="single"/>
        </w:rPr>
        <w:t>And</w:t>
      </w:r>
      <w:proofErr w:type="gramEnd"/>
      <w:r w:rsidRPr="00482E91">
        <w:rPr>
          <w:rFonts w:ascii="Arial" w:hAnsi="Arial" w:cs="Arial"/>
          <w:b/>
          <w:sz w:val="24"/>
          <w:szCs w:val="24"/>
          <w:u w:val="single"/>
        </w:rPr>
        <w:t xml:space="preserve"> The Summa </w:t>
      </w:r>
    </w:p>
    <w:p w:rsidR="005C0704" w:rsidRDefault="00482E91" w:rsidP="005C0704">
      <w:pPr>
        <w:jc w:val="both"/>
        <w:rPr>
          <w:rFonts w:ascii="Arial" w:hAnsi="Arial" w:cs="Arial"/>
          <w:sz w:val="24"/>
          <w:szCs w:val="24"/>
        </w:rPr>
      </w:pPr>
      <w:r w:rsidRPr="00482E91">
        <w:rPr>
          <w:rFonts w:ascii="Arial" w:hAnsi="Arial" w:cs="Arial"/>
          <w:sz w:val="24"/>
          <w:szCs w:val="24"/>
        </w:rPr>
        <w:t xml:space="preserve">Frater Luca </w:t>
      </w:r>
      <w:proofErr w:type="spellStart"/>
      <w:r w:rsidRPr="00482E91">
        <w:rPr>
          <w:rFonts w:ascii="Arial" w:hAnsi="Arial" w:cs="Arial"/>
          <w:sz w:val="24"/>
          <w:szCs w:val="24"/>
        </w:rPr>
        <w:t>Bartolomes</w:t>
      </w:r>
      <w:proofErr w:type="spellEnd"/>
      <w:r w:rsidRPr="00482E91">
        <w:rPr>
          <w:rFonts w:ascii="Arial" w:hAnsi="Arial" w:cs="Arial"/>
          <w:sz w:val="24"/>
          <w:szCs w:val="24"/>
        </w:rPr>
        <w:t xml:space="preserve"> </w:t>
      </w:r>
      <w:proofErr w:type="spellStart"/>
      <w:r w:rsidRPr="00482E91">
        <w:rPr>
          <w:rFonts w:ascii="Arial" w:hAnsi="Arial" w:cs="Arial"/>
          <w:sz w:val="24"/>
          <w:szCs w:val="24"/>
        </w:rPr>
        <w:t>Pacioli</w:t>
      </w:r>
      <w:proofErr w:type="spellEnd"/>
      <w:r w:rsidRPr="00482E91">
        <w:rPr>
          <w:rFonts w:ascii="Arial" w:hAnsi="Arial" w:cs="Arial"/>
          <w:sz w:val="24"/>
          <w:szCs w:val="24"/>
        </w:rPr>
        <w:t xml:space="preserve"> was born about 1445 at </w:t>
      </w:r>
      <w:proofErr w:type="spellStart"/>
      <w:r w:rsidRPr="00482E91">
        <w:rPr>
          <w:rFonts w:ascii="Arial" w:hAnsi="Arial" w:cs="Arial"/>
          <w:sz w:val="24"/>
          <w:szCs w:val="24"/>
        </w:rPr>
        <w:t>Borgo</w:t>
      </w:r>
      <w:proofErr w:type="spellEnd"/>
      <w:r w:rsidRPr="00482E91">
        <w:rPr>
          <w:rFonts w:ascii="Arial" w:hAnsi="Arial" w:cs="Arial"/>
          <w:sz w:val="24"/>
          <w:szCs w:val="24"/>
        </w:rPr>
        <w:t xml:space="preserve"> San </w:t>
      </w:r>
      <w:proofErr w:type="spellStart"/>
      <w:r w:rsidRPr="00482E91">
        <w:rPr>
          <w:rFonts w:ascii="Arial" w:hAnsi="Arial" w:cs="Arial"/>
          <w:sz w:val="24"/>
          <w:szCs w:val="24"/>
        </w:rPr>
        <w:t>Sepulcro</w:t>
      </w:r>
      <w:proofErr w:type="spellEnd"/>
      <w:r w:rsidRPr="00482E91">
        <w:rPr>
          <w:rFonts w:ascii="Arial" w:hAnsi="Arial" w:cs="Arial"/>
          <w:sz w:val="24"/>
          <w:szCs w:val="24"/>
        </w:rPr>
        <w:t xml:space="preserve"> in Tuscany. He was a "Renaissance man" in the true sense of the expression, acquiring an amazing knowledge of diverse technical subjects - religion, business, military science, mathematics, medicine, art, music, law and language. He believed (with his time) in the interrelatedness of these widely varying disciplines and in the special importance of those, such as mathematics and accounting, which exhibit harmony and balance.</w:t>
      </w:r>
      <w:r w:rsidRPr="00482E91">
        <w:rPr>
          <w:rFonts w:ascii="Arial" w:hAnsi="Arial" w:cs="Arial"/>
          <w:sz w:val="24"/>
          <w:szCs w:val="24"/>
        </w:rPr>
        <w:br/>
        <w:t xml:space="preserve">His friend Leonardo da Vinci helped prepare the drawings for </w:t>
      </w:r>
      <w:proofErr w:type="spellStart"/>
      <w:r w:rsidRPr="00482E91">
        <w:rPr>
          <w:rFonts w:ascii="Arial" w:hAnsi="Arial" w:cs="Arial"/>
          <w:sz w:val="24"/>
          <w:szCs w:val="24"/>
        </w:rPr>
        <w:t>Pacioli's</w:t>
      </w:r>
      <w:proofErr w:type="spellEnd"/>
      <w:r w:rsidRPr="00482E91">
        <w:rPr>
          <w:rFonts w:ascii="Arial" w:hAnsi="Arial" w:cs="Arial"/>
          <w:sz w:val="24"/>
          <w:szCs w:val="24"/>
        </w:rPr>
        <w:t xml:space="preserve"> 1497 work, </w:t>
      </w:r>
      <w:proofErr w:type="spellStart"/>
      <w:r w:rsidRPr="00482E91">
        <w:rPr>
          <w:rFonts w:ascii="Arial" w:hAnsi="Arial" w:cs="Arial"/>
          <w:sz w:val="24"/>
          <w:szCs w:val="24"/>
        </w:rPr>
        <w:t>Divina</w:t>
      </w:r>
      <w:proofErr w:type="spellEnd"/>
      <w:r w:rsidRPr="00482E91">
        <w:rPr>
          <w:rFonts w:ascii="Arial" w:hAnsi="Arial" w:cs="Arial"/>
          <w:sz w:val="24"/>
          <w:szCs w:val="24"/>
        </w:rPr>
        <w:t xml:space="preserve"> </w:t>
      </w:r>
      <w:proofErr w:type="spellStart"/>
      <w:r w:rsidRPr="00482E91">
        <w:rPr>
          <w:rFonts w:ascii="Arial" w:hAnsi="Arial" w:cs="Arial"/>
          <w:sz w:val="24"/>
          <w:szCs w:val="24"/>
        </w:rPr>
        <w:t>Proportione</w:t>
      </w:r>
      <w:proofErr w:type="spellEnd"/>
      <w:r w:rsidRPr="00482E91">
        <w:rPr>
          <w:rFonts w:ascii="Arial" w:hAnsi="Arial" w:cs="Arial"/>
          <w:sz w:val="24"/>
          <w:szCs w:val="24"/>
        </w:rPr>
        <w:t xml:space="preserve">; in turn, </w:t>
      </w:r>
      <w:proofErr w:type="spellStart"/>
      <w:r w:rsidRPr="00482E91">
        <w:rPr>
          <w:rFonts w:ascii="Arial" w:hAnsi="Arial" w:cs="Arial"/>
          <w:sz w:val="24"/>
          <w:szCs w:val="24"/>
        </w:rPr>
        <w:t>Pacioli</w:t>
      </w:r>
      <w:proofErr w:type="spellEnd"/>
      <w:r w:rsidRPr="00482E91">
        <w:rPr>
          <w:rFonts w:ascii="Arial" w:hAnsi="Arial" w:cs="Arial"/>
          <w:sz w:val="24"/>
          <w:szCs w:val="24"/>
        </w:rPr>
        <w:t xml:space="preserve"> is reputed to have calculated for da Vinci the quantity of bronze needed for the artist's huge statue of Duke </w:t>
      </w:r>
      <w:proofErr w:type="spellStart"/>
      <w:r w:rsidRPr="00482E91">
        <w:rPr>
          <w:rFonts w:ascii="Arial" w:hAnsi="Arial" w:cs="Arial"/>
          <w:sz w:val="24"/>
          <w:szCs w:val="24"/>
        </w:rPr>
        <w:t>Lidovico</w:t>
      </w:r>
      <w:proofErr w:type="spellEnd"/>
      <w:r w:rsidRPr="00482E91">
        <w:rPr>
          <w:rFonts w:ascii="Arial" w:hAnsi="Arial" w:cs="Arial"/>
          <w:sz w:val="24"/>
          <w:szCs w:val="24"/>
        </w:rPr>
        <w:t xml:space="preserve"> Sforza of Milan.</w:t>
      </w:r>
      <w:r w:rsidRPr="00482E91">
        <w:rPr>
          <w:rFonts w:ascii="Arial" w:hAnsi="Arial" w:cs="Arial"/>
          <w:sz w:val="24"/>
          <w:szCs w:val="24"/>
        </w:rPr>
        <w:br/>
        <w:t xml:space="preserve">Around 1482, after completing his third treatise on mathematics, </w:t>
      </w:r>
      <w:proofErr w:type="spellStart"/>
      <w:r w:rsidRPr="00482E91">
        <w:rPr>
          <w:rFonts w:ascii="Arial" w:hAnsi="Arial" w:cs="Arial"/>
          <w:sz w:val="24"/>
          <w:szCs w:val="24"/>
        </w:rPr>
        <w:t>Pacioli</w:t>
      </w:r>
      <w:proofErr w:type="spellEnd"/>
      <w:r w:rsidRPr="00482E91">
        <w:rPr>
          <w:rFonts w:ascii="Arial" w:hAnsi="Arial" w:cs="Arial"/>
          <w:sz w:val="24"/>
          <w:szCs w:val="24"/>
        </w:rPr>
        <w:t xml:space="preserve"> - like many of his time who sought preferment as a teacher - he became a Franciscan friar. He traveled throughout Italy, lecturing on mathematics, and in 1486 he completed his university education with the equivalent of a doctorate degree.</w:t>
      </w:r>
    </w:p>
    <w:p w:rsidR="005C0704" w:rsidRDefault="00482E91" w:rsidP="005C0704">
      <w:pPr>
        <w:jc w:val="both"/>
        <w:rPr>
          <w:rFonts w:ascii="Arial" w:hAnsi="Arial" w:cs="Arial"/>
          <w:sz w:val="24"/>
          <w:szCs w:val="24"/>
        </w:rPr>
      </w:pPr>
      <w:proofErr w:type="spellStart"/>
      <w:r w:rsidRPr="00482E91">
        <w:rPr>
          <w:rFonts w:ascii="Arial" w:hAnsi="Arial" w:cs="Arial"/>
          <w:sz w:val="24"/>
          <w:szCs w:val="24"/>
        </w:rPr>
        <w:t>Pacioli</w:t>
      </w:r>
      <w:proofErr w:type="spellEnd"/>
      <w:r w:rsidRPr="00482E91">
        <w:rPr>
          <w:rFonts w:ascii="Arial" w:hAnsi="Arial" w:cs="Arial"/>
          <w:sz w:val="24"/>
          <w:szCs w:val="24"/>
        </w:rPr>
        <w:t xml:space="preserve"> never claimed to have invented double entry bookkeeping. Thirty-six years before his monumental treatise on the subject, Benedetto </w:t>
      </w:r>
      <w:proofErr w:type="spellStart"/>
      <w:r w:rsidRPr="00482E91">
        <w:rPr>
          <w:rFonts w:ascii="Arial" w:hAnsi="Arial" w:cs="Arial"/>
          <w:sz w:val="24"/>
          <w:szCs w:val="24"/>
        </w:rPr>
        <w:t>Cotrugli</w:t>
      </w:r>
      <w:proofErr w:type="spellEnd"/>
      <w:r w:rsidRPr="00482E91">
        <w:rPr>
          <w:rFonts w:ascii="Arial" w:hAnsi="Arial" w:cs="Arial"/>
          <w:sz w:val="24"/>
          <w:szCs w:val="24"/>
        </w:rPr>
        <w:t xml:space="preserve"> wrote Delia </w:t>
      </w:r>
      <w:proofErr w:type="spellStart"/>
      <w:r w:rsidRPr="00482E91">
        <w:rPr>
          <w:rFonts w:ascii="Arial" w:hAnsi="Arial" w:cs="Arial"/>
          <w:sz w:val="24"/>
          <w:szCs w:val="24"/>
        </w:rPr>
        <w:t>Mercatura</w:t>
      </w:r>
      <w:proofErr w:type="spellEnd"/>
      <w:r w:rsidRPr="00482E91">
        <w:rPr>
          <w:rFonts w:ascii="Arial" w:hAnsi="Arial" w:cs="Arial"/>
          <w:sz w:val="24"/>
          <w:szCs w:val="24"/>
        </w:rPr>
        <w:t xml:space="preserve"> </w:t>
      </w:r>
      <w:proofErr w:type="gramStart"/>
      <w:r w:rsidRPr="00482E91">
        <w:rPr>
          <w:rFonts w:ascii="Arial" w:hAnsi="Arial" w:cs="Arial"/>
          <w:sz w:val="24"/>
          <w:szCs w:val="24"/>
        </w:rPr>
        <w:t>et</w:t>
      </w:r>
      <w:proofErr w:type="gramEnd"/>
      <w:r w:rsidRPr="00482E91">
        <w:rPr>
          <w:rFonts w:ascii="Arial" w:hAnsi="Arial" w:cs="Arial"/>
          <w:sz w:val="24"/>
          <w:szCs w:val="24"/>
        </w:rPr>
        <w:t xml:space="preserve"> del </w:t>
      </w:r>
      <w:proofErr w:type="spellStart"/>
      <w:r w:rsidRPr="00482E91">
        <w:rPr>
          <w:rFonts w:ascii="Arial" w:hAnsi="Arial" w:cs="Arial"/>
          <w:sz w:val="24"/>
          <w:szCs w:val="24"/>
        </w:rPr>
        <w:t>Mercante</w:t>
      </w:r>
      <w:proofErr w:type="spellEnd"/>
      <w:r w:rsidRPr="00482E91">
        <w:rPr>
          <w:rFonts w:ascii="Arial" w:hAnsi="Arial" w:cs="Arial"/>
          <w:sz w:val="24"/>
          <w:szCs w:val="24"/>
        </w:rPr>
        <w:t xml:space="preserve"> </w:t>
      </w:r>
      <w:proofErr w:type="spellStart"/>
      <w:r w:rsidRPr="00482E91">
        <w:rPr>
          <w:rFonts w:ascii="Arial" w:hAnsi="Arial" w:cs="Arial"/>
          <w:sz w:val="24"/>
          <w:szCs w:val="24"/>
        </w:rPr>
        <w:t>Perfetto</w:t>
      </w:r>
      <w:proofErr w:type="spellEnd"/>
      <w:r w:rsidRPr="00482E91">
        <w:rPr>
          <w:rFonts w:ascii="Arial" w:hAnsi="Arial" w:cs="Arial"/>
          <w:sz w:val="24"/>
          <w:szCs w:val="24"/>
        </w:rPr>
        <w:t xml:space="preserve"> (Of Trading and the Perfect Trader), which included a brief chapter which described many of the features of double entry. Although this work was not published for more than a century, </w:t>
      </w:r>
      <w:proofErr w:type="spellStart"/>
      <w:r w:rsidRPr="00482E91">
        <w:rPr>
          <w:rFonts w:ascii="Arial" w:hAnsi="Arial" w:cs="Arial"/>
          <w:sz w:val="24"/>
          <w:szCs w:val="24"/>
        </w:rPr>
        <w:t>Pacioli</w:t>
      </w:r>
      <w:proofErr w:type="spellEnd"/>
      <w:r w:rsidRPr="00482E91">
        <w:rPr>
          <w:rFonts w:ascii="Arial" w:hAnsi="Arial" w:cs="Arial"/>
          <w:sz w:val="24"/>
          <w:szCs w:val="24"/>
        </w:rPr>
        <w:t xml:space="preserve"> was familiar with the manuscript and credited </w:t>
      </w:r>
      <w:proofErr w:type="spellStart"/>
      <w:r w:rsidRPr="00482E91">
        <w:rPr>
          <w:rFonts w:ascii="Arial" w:hAnsi="Arial" w:cs="Arial"/>
          <w:sz w:val="24"/>
          <w:szCs w:val="24"/>
        </w:rPr>
        <w:t>Cotrugli</w:t>
      </w:r>
      <w:proofErr w:type="spellEnd"/>
      <w:r w:rsidRPr="00482E91">
        <w:rPr>
          <w:rFonts w:ascii="Arial" w:hAnsi="Arial" w:cs="Arial"/>
          <w:sz w:val="24"/>
          <w:szCs w:val="24"/>
        </w:rPr>
        <w:t xml:space="preserve"> with originating the double entry method.</w:t>
      </w:r>
    </w:p>
    <w:p w:rsidR="005C0704" w:rsidRDefault="00482E91" w:rsidP="005C0704">
      <w:pPr>
        <w:jc w:val="both"/>
        <w:rPr>
          <w:rFonts w:ascii="Arial" w:hAnsi="Arial" w:cs="Arial"/>
          <w:sz w:val="24"/>
          <w:szCs w:val="24"/>
        </w:rPr>
      </w:pPr>
      <w:proofErr w:type="spellStart"/>
      <w:r w:rsidRPr="00482E91">
        <w:rPr>
          <w:rFonts w:ascii="Arial" w:hAnsi="Arial" w:cs="Arial"/>
          <w:sz w:val="24"/>
          <w:szCs w:val="24"/>
        </w:rPr>
        <w:t>Pacioli</w:t>
      </w:r>
      <w:proofErr w:type="spellEnd"/>
      <w:r w:rsidRPr="00482E91">
        <w:rPr>
          <w:rFonts w:ascii="Arial" w:hAnsi="Arial" w:cs="Arial"/>
          <w:sz w:val="24"/>
          <w:szCs w:val="24"/>
        </w:rPr>
        <w:t xml:space="preserve"> was about 50 years old in 1494 - just two years after Columbus discovered America - when he returned to Venice for the publication of his fifth book, Summa de </w:t>
      </w:r>
      <w:proofErr w:type="spellStart"/>
      <w:r w:rsidRPr="00482E91">
        <w:rPr>
          <w:rFonts w:ascii="Arial" w:hAnsi="Arial" w:cs="Arial"/>
          <w:sz w:val="24"/>
          <w:szCs w:val="24"/>
        </w:rPr>
        <w:t>Arithmetica</w:t>
      </w:r>
      <w:proofErr w:type="spellEnd"/>
      <w:r w:rsidRPr="00482E91">
        <w:rPr>
          <w:rFonts w:ascii="Arial" w:hAnsi="Arial" w:cs="Arial"/>
          <w:sz w:val="24"/>
          <w:szCs w:val="24"/>
        </w:rPr>
        <w:t xml:space="preserve">, </w:t>
      </w:r>
      <w:proofErr w:type="spellStart"/>
      <w:r w:rsidRPr="00482E91">
        <w:rPr>
          <w:rFonts w:ascii="Arial" w:hAnsi="Arial" w:cs="Arial"/>
          <w:sz w:val="24"/>
          <w:szCs w:val="24"/>
        </w:rPr>
        <w:t>Geometria</w:t>
      </w:r>
      <w:proofErr w:type="spellEnd"/>
      <w:r w:rsidRPr="00482E91">
        <w:rPr>
          <w:rFonts w:ascii="Arial" w:hAnsi="Arial" w:cs="Arial"/>
          <w:sz w:val="24"/>
          <w:szCs w:val="24"/>
        </w:rPr>
        <w:t xml:space="preserve">, </w:t>
      </w:r>
      <w:proofErr w:type="spellStart"/>
      <w:r w:rsidRPr="00482E91">
        <w:rPr>
          <w:rFonts w:ascii="Arial" w:hAnsi="Arial" w:cs="Arial"/>
          <w:sz w:val="24"/>
          <w:szCs w:val="24"/>
        </w:rPr>
        <w:t>Proportioni</w:t>
      </w:r>
      <w:proofErr w:type="spellEnd"/>
      <w:r w:rsidRPr="00482E91">
        <w:rPr>
          <w:rFonts w:ascii="Arial" w:hAnsi="Arial" w:cs="Arial"/>
          <w:sz w:val="24"/>
          <w:szCs w:val="24"/>
        </w:rPr>
        <w:t xml:space="preserve"> </w:t>
      </w:r>
      <w:proofErr w:type="gramStart"/>
      <w:r w:rsidRPr="00482E91">
        <w:rPr>
          <w:rFonts w:ascii="Arial" w:hAnsi="Arial" w:cs="Arial"/>
          <w:sz w:val="24"/>
          <w:szCs w:val="24"/>
        </w:rPr>
        <w:t>et</w:t>
      </w:r>
      <w:proofErr w:type="gramEnd"/>
      <w:r w:rsidRPr="00482E91">
        <w:rPr>
          <w:rFonts w:ascii="Arial" w:hAnsi="Arial" w:cs="Arial"/>
          <w:sz w:val="24"/>
          <w:szCs w:val="24"/>
        </w:rPr>
        <w:t xml:space="preserve"> </w:t>
      </w:r>
      <w:proofErr w:type="spellStart"/>
      <w:r w:rsidRPr="00482E91">
        <w:rPr>
          <w:rFonts w:ascii="Arial" w:hAnsi="Arial" w:cs="Arial"/>
          <w:sz w:val="24"/>
          <w:szCs w:val="24"/>
        </w:rPr>
        <w:t>Proportionalita</w:t>
      </w:r>
      <w:proofErr w:type="spellEnd"/>
      <w:r w:rsidRPr="00482E91">
        <w:rPr>
          <w:rFonts w:ascii="Arial" w:hAnsi="Arial" w:cs="Arial"/>
          <w:sz w:val="24"/>
          <w:szCs w:val="24"/>
        </w:rPr>
        <w:t xml:space="preserve"> (Everything About Arithmetic, Geometry and Proportion). It was written as a digest and guide to existing mathematical knowledge, and bookkeeping was only one of five topics covered.</w:t>
      </w:r>
    </w:p>
    <w:p w:rsidR="005C0704" w:rsidRDefault="00482E91" w:rsidP="005C0704">
      <w:pPr>
        <w:jc w:val="both"/>
        <w:rPr>
          <w:rFonts w:ascii="Arial" w:hAnsi="Arial" w:cs="Arial"/>
          <w:sz w:val="24"/>
          <w:szCs w:val="24"/>
        </w:rPr>
      </w:pPr>
      <w:r w:rsidRPr="00482E91">
        <w:rPr>
          <w:rFonts w:ascii="Arial" w:hAnsi="Arial" w:cs="Arial"/>
          <w:sz w:val="24"/>
          <w:szCs w:val="24"/>
        </w:rPr>
        <w:t xml:space="preserve">The </w:t>
      </w:r>
      <w:proofErr w:type="spellStart"/>
      <w:r w:rsidRPr="00482E91">
        <w:rPr>
          <w:rFonts w:ascii="Arial" w:hAnsi="Arial" w:cs="Arial"/>
          <w:sz w:val="24"/>
          <w:szCs w:val="24"/>
        </w:rPr>
        <w:t>Summa's</w:t>
      </w:r>
      <w:proofErr w:type="spellEnd"/>
      <w:r w:rsidRPr="00482E91">
        <w:rPr>
          <w:rFonts w:ascii="Arial" w:hAnsi="Arial" w:cs="Arial"/>
          <w:sz w:val="24"/>
          <w:szCs w:val="24"/>
        </w:rPr>
        <w:t xml:space="preserve"> 36 short chapters on bookkeeping, entitled De </w:t>
      </w:r>
      <w:proofErr w:type="spellStart"/>
      <w:r w:rsidRPr="00482E91">
        <w:rPr>
          <w:rFonts w:ascii="Arial" w:hAnsi="Arial" w:cs="Arial"/>
          <w:sz w:val="24"/>
          <w:szCs w:val="24"/>
        </w:rPr>
        <w:t>Computis</w:t>
      </w:r>
      <w:proofErr w:type="spellEnd"/>
      <w:r w:rsidRPr="00482E91">
        <w:rPr>
          <w:rFonts w:ascii="Arial" w:hAnsi="Arial" w:cs="Arial"/>
          <w:sz w:val="24"/>
          <w:szCs w:val="24"/>
        </w:rPr>
        <w:t xml:space="preserve"> et </w:t>
      </w:r>
      <w:proofErr w:type="spellStart"/>
      <w:r w:rsidRPr="00482E91">
        <w:rPr>
          <w:rFonts w:ascii="Arial" w:hAnsi="Arial" w:cs="Arial"/>
          <w:sz w:val="24"/>
          <w:szCs w:val="24"/>
        </w:rPr>
        <w:t>Scripturis</w:t>
      </w:r>
      <w:proofErr w:type="spellEnd"/>
      <w:r w:rsidRPr="00482E91">
        <w:rPr>
          <w:rFonts w:ascii="Arial" w:hAnsi="Arial" w:cs="Arial"/>
          <w:sz w:val="24"/>
          <w:szCs w:val="24"/>
        </w:rPr>
        <w:t xml:space="preserve"> (Of Reckonings and Writings) were added "in order that the subjects of the most gracious Duke of </w:t>
      </w:r>
      <w:proofErr w:type="spellStart"/>
      <w:r w:rsidRPr="00482E91">
        <w:rPr>
          <w:rFonts w:ascii="Arial" w:hAnsi="Arial" w:cs="Arial"/>
          <w:sz w:val="24"/>
          <w:szCs w:val="24"/>
        </w:rPr>
        <w:t>Urbino</w:t>
      </w:r>
      <w:proofErr w:type="spellEnd"/>
      <w:r w:rsidRPr="00482E91">
        <w:rPr>
          <w:rFonts w:ascii="Arial" w:hAnsi="Arial" w:cs="Arial"/>
          <w:sz w:val="24"/>
          <w:szCs w:val="24"/>
        </w:rPr>
        <w:t xml:space="preserve"> may have complete instructions in the conduct of business," and to "give the trader without delay information as to his assets and liabilities." (All quotes from the translation by J.B. </w:t>
      </w:r>
      <w:proofErr w:type="spellStart"/>
      <w:r w:rsidRPr="00482E91">
        <w:rPr>
          <w:rFonts w:ascii="Arial" w:hAnsi="Arial" w:cs="Arial"/>
          <w:sz w:val="24"/>
          <w:szCs w:val="24"/>
        </w:rPr>
        <w:t>Geijsbeek</w:t>
      </w:r>
      <w:proofErr w:type="spellEnd"/>
      <w:r w:rsidRPr="00482E91">
        <w:rPr>
          <w:rFonts w:ascii="Arial" w:hAnsi="Arial" w:cs="Arial"/>
          <w:sz w:val="24"/>
          <w:szCs w:val="24"/>
        </w:rPr>
        <w:t xml:space="preserve">, Ancient Double Entry Bookkeeping: Lucas </w:t>
      </w:r>
      <w:proofErr w:type="spellStart"/>
      <w:r w:rsidRPr="00482E91">
        <w:rPr>
          <w:rFonts w:ascii="Arial" w:hAnsi="Arial" w:cs="Arial"/>
          <w:sz w:val="24"/>
          <w:szCs w:val="24"/>
        </w:rPr>
        <w:t>Pacioli's</w:t>
      </w:r>
      <w:proofErr w:type="spellEnd"/>
      <w:r w:rsidRPr="00482E91">
        <w:rPr>
          <w:rFonts w:ascii="Arial" w:hAnsi="Arial" w:cs="Arial"/>
          <w:sz w:val="24"/>
          <w:szCs w:val="24"/>
        </w:rPr>
        <w:t xml:space="preserve"> Treatise, 1914)</w:t>
      </w:r>
    </w:p>
    <w:p w:rsidR="005C0704" w:rsidRDefault="00482E91" w:rsidP="005C0704">
      <w:pPr>
        <w:jc w:val="both"/>
        <w:rPr>
          <w:rFonts w:ascii="Arial" w:hAnsi="Arial" w:cs="Arial"/>
          <w:sz w:val="24"/>
          <w:szCs w:val="24"/>
        </w:rPr>
      </w:pPr>
      <w:r w:rsidRPr="00482E91">
        <w:rPr>
          <w:rFonts w:ascii="Arial" w:hAnsi="Arial" w:cs="Arial"/>
          <w:sz w:val="24"/>
          <w:szCs w:val="24"/>
        </w:rPr>
        <w:t xml:space="preserve">Perhaps the best proof that </w:t>
      </w:r>
      <w:proofErr w:type="spellStart"/>
      <w:r w:rsidRPr="00482E91">
        <w:rPr>
          <w:rFonts w:ascii="Arial" w:hAnsi="Arial" w:cs="Arial"/>
          <w:sz w:val="24"/>
          <w:szCs w:val="24"/>
        </w:rPr>
        <w:t>Pacioli's</w:t>
      </w:r>
      <w:proofErr w:type="spellEnd"/>
      <w:r w:rsidRPr="00482E91">
        <w:rPr>
          <w:rFonts w:ascii="Arial" w:hAnsi="Arial" w:cs="Arial"/>
          <w:sz w:val="24"/>
          <w:szCs w:val="24"/>
        </w:rPr>
        <w:t xml:space="preserve"> work was considered potentially significant even at the time of publication was the very fact that it was printed on November 10, 1494. Guttenberg had just a quarter-century earlier invented metal type, and it was still an extremely expensive proposition to print a book.</w:t>
      </w:r>
    </w:p>
    <w:p w:rsidR="00482E91" w:rsidRPr="00482E91" w:rsidRDefault="00482E91" w:rsidP="005C0704">
      <w:pPr>
        <w:jc w:val="both"/>
        <w:rPr>
          <w:rFonts w:ascii="Arial" w:hAnsi="Arial" w:cs="Arial"/>
          <w:sz w:val="24"/>
          <w:szCs w:val="24"/>
        </w:rPr>
      </w:pPr>
      <w:r w:rsidRPr="00482E91">
        <w:rPr>
          <w:rFonts w:ascii="Arial" w:hAnsi="Arial" w:cs="Arial"/>
          <w:sz w:val="24"/>
          <w:szCs w:val="24"/>
        </w:rPr>
        <w:t xml:space="preserve">       </w:t>
      </w:r>
      <w:r w:rsidRPr="00482E91">
        <w:rPr>
          <w:rFonts w:ascii="Arial" w:hAnsi="Arial" w:cs="Arial"/>
          <w:sz w:val="24"/>
          <w:szCs w:val="24"/>
        </w:rPr>
        <w:tab/>
        <w:t> </w:t>
      </w:r>
    </w:p>
    <w:p w:rsidR="00482E91" w:rsidRPr="005C0704" w:rsidRDefault="00482E91" w:rsidP="005C0704">
      <w:pPr>
        <w:jc w:val="both"/>
        <w:rPr>
          <w:rFonts w:ascii="Arial" w:hAnsi="Arial" w:cs="Arial"/>
          <w:b/>
          <w:sz w:val="24"/>
          <w:szCs w:val="24"/>
          <w:u w:val="single"/>
        </w:rPr>
      </w:pPr>
      <w:proofErr w:type="spellStart"/>
      <w:r w:rsidRPr="005C0704">
        <w:rPr>
          <w:rFonts w:ascii="Arial" w:hAnsi="Arial" w:cs="Arial"/>
          <w:b/>
          <w:sz w:val="24"/>
          <w:szCs w:val="24"/>
          <w:u w:val="single"/>
        </w:rPr>
        <w:lastRenderedPageBreak/>
        <w:t>Pacioli's</w:t>
      </w:r>
      <w:proofErr w:type="spellEnd"/>
      <w:r w:rsidRPr="005C0704">
        <w:rPr>
          <w:rFonts w:ascii="Arial" w:hAnsi="Arial" w:cs="Arial"/>
          <w:b/>
          <w:sz w:val="24"/>
          <w:szCs w:val="24"/>
          <w:u w:val="single"/>
        </w:rPr>
        <w:t xml:space="preserve"> System: Memorandum, Journal and Ledger</w:t>
      </w:r>
    </w:p>
    <w:p w:rsidR="005C0704" w:rsidRDefault="00482E91" w:rsidP="005C0704">
      <w:pPr>
        <w:jc w:val="both"/>
        <w:rPr>
          <w:rFonts w:ascii="Arial" w:hAnsi="Arial" w:cs="Arial"/>
          <w:sz w:val="24"/>
          <w:szCs w:val="24"/>
        </w:rPr>
      </w:pPr>
      <w:r w:rsidRPr="00482E91">
        <w:rPr>
          <w:rFonts w:ascii="Arial" w:hAnsi="Arial" w:cs="Arial"/>
          <w:sz w:val="24"/>
          <w:szCs w:val="24"/>
        </w:rPr>
        <w:t xml:space="preserve">De </w:t>
      </w:r>
      <w:proofErr w:type="spellStart"/>
      <w:r w:rsidRPr="00482E91">
        <w:rPr>
          <w:rFonts w:ascii="Arial" w:hAnsi="Arial" w:cs="Arial"/>
          <w:sz w:val="24"/>
          <w:szCs w:val="24"/>
        </w:rPr>
        <w:t>Computis</w:t>
      </w:r>
      <w:proofErr w:type="spellEnd"/>
      <w:r w:rsidRPr="00482E91">
        <w:rPr>
          <w:rFonts w:ascii="Arial" w:hAnsi="Arial" w:cs="Arial"/>
          <w:sz w:val="24"/>
          <w:szCs w:val="24"/>
        </w:rPr>
        <w:t xml:space="preserve"> begins with some basic instruction for commerce. The successful merchant, declares </w:t>
      </w:r>
      <w:proofErr w:type="spellStart"/>
      <w:r w:rsidRPr="00482E91">
        <w:rPr>
          <w:rFonts w:ascii="Arial" w:hAnsi="Arial" w:cs="Arial"/>
          <w:sz w:val="24"/>
          <w:szCs w:val="24"/>
        </w:rPr>
        <w:t>Pacioli</w:t>
      </w:r>
      <w:proofErr w:type="spellEnd"/>
      <w:r w:rsidRPr="00482E91">
        <w:rPr>
          <w:rFonts w:ascii="Arial" w:hAnsi="Arial" w:cs="Arial"/>
          <w:sz w:val="24"/>
          <w:szCs w:val="24"/>
        </w:rPr>
        <w:t xml:space="preserve">, needs three things: sufficient cash or credit, good </w:t>
      </w:r>
      <w:proofErr w:type="spellStart"/>
      <w:r w:rsidRPr="00482E91">
        <w:rPr>
          <w:rFonts w:ascii="Arial" w:hAnsi="Arial" w:cs="Arial"/>
          <w:sz w:val="24"/>
          <w:szCs w:val="24"/>
        </w:rPr>
        <w:t>bookkepers</w:t>
      </w:r>
      <w:proofErr w:type="spellEnd"/>
      <w:r w:rsidRPr="00482E91">
        <w:rPr>
          <w:rFonts w:ascii="Arial" w:hAnsi="Arial" w:cs="Arial"/>
          <w:sz w:val="24"/>
          <w:szCs w:val="24"/>
        </w:rPr>
        <w:t xml:space="preserve"> and an accounting system which allows him to view his finances at a glance. Before commencing business, one should prepare an inventory listing all business and personal assets and debts. This inventory must be completed within one day, property should be appraised at current market values and arranged according to mobility and value, with cash and other valuables listed first since they are most easily lost.</w:t>
      </w:r>
      <w:r w:rsidRPr="00482E91">
        <w:rPr>
          <w:rFonts w:ascii="Arial" w:hAnsi="Arial" w:cs="Arial"/>
          <w:sz w:val="24"/>
          <w:szCs w:val="24"/>
        </w:rPr>
        <w:br/>
        <w:t xml:space="preserve">The memorandum, or memorial, was </w:t>
      </w:r>
      <w:proofErr w:type="spellStart"/>
      <w:r w:rsidRPr="00482E91">
        <w:rPr>
          <w:rFonts w:ascii="Arial" w:hAnsi="Arial" w:cs="Arial"/>
          <w:sz w:val="24"/>
          <w:szCs w:val="24"/>
        </w:rPr>
        <w:t>Pacioli's</w:t>
      </w:r>
      <w:proofErr w:type="spellEnd"/>
      <w:r w:rsidRPr="00482E91">
        <w:rPr>
          <w:rFonts w:ascii="Arial" w:hAnsi="Arial" w:cs="Arial"/>
          <w:sz w:val="24"/>
          <w:szCs w:val="24"/>
        </w:rPr>
        <w:t xml:space="preserve"> equivalent of a daybook, for recordation in chronological order business transactions as they occurred. The transaction could be entered in any of the various monetary units then in use in the Italian city-states of the time, with conversion to a common currency for double entry left for later.</w:t>
      </w:r>
    </w:p>
    <w:p w:rsidR="005C0704" w:rsidRDefault="00482E91" w:rsidP="005C0704">
      <w:pPr>
        <w:jc w:val="both"/>
        <w:rPr>
          <w:rFonts w:ascii="Arial" w:hAnsi="Arial" w:cs="Arial"/>
          <w:sz w:val="24"/>
          <w:szCs w:val="24"/>
        </w:rPr>
      </w:pPr>
      <w:r w:rsidRPr="00482E91">
        <w:rPr>
          <w:rFonts w:ascii="Arial" w:hAnsi="Arial" w:cs="Arial"/>
          <w:sz w:val="24"/>
          <w:szCs w:val="24"/>
        </w:rPr>
        <w:t>The journal was the merchant's private account book. Entries consisted of a narrative debit, credit and explanation in one continuous paragraph. The journal had only one column, which was not totaled. There were no compound entries.</w:t>
      </w:r>
      <w:r w:rsidRPr="00482E91">
        <w:rPr>
          <w:rFonts w:ascii="Arial" w:hAnsi="Arial" w:cs="Arial"/>
          <w:sz w:val="24"/>
          <w:szCs w:val="24"/>
        </w:rPr>
        <w:br/>
      </w:r>
      <w:proofErr w:type="spellStart"/>
      <w:r w:rsidRPr="00482E91">
        <w:rPr>
          <w:rFonts w:ascii="Arial" w:hAnsi="Arial" w:cs="Arial"/>
          <w:sz w:val="24"/>
          <w:szCs w:val="24"/>
        </w:rPr>
        <w:t>Pacioli's</w:t>
      </w:r>
      <w:proofErr w:type="spellEnd"/>
      <w:r w:rsidRPr="00482E91">
        <w:rPr>
          <w:rFonts w:ascii="Arial" w:hAnsi="Arial" w:cs="Arial"/>
          <w:sz w:val="24"/>
          <w:szCs w:val="24"/>
        </w:rPr>
        <w:t xml:space="preserve"> ledger was, of his three books, the most like its modern equivalent. The money and date columns were almost identical to those in modern ledgers, with entries consisting of brief paragraphs, debits on the left side of a double page (</w:t>
      </w:r>
      <w:proofErr w:type="spellStart"/>
      <w:r w:rsidRPr="00482E91">
        <w:rPr>
          <w:rFonts w:ascii="Arial" w:hAnsi="Arial" w:cs="Arial"/>
          <w:sz w:val="24"/>
          <w:szCs w:val="24"/>
        </w:rPr>
        <w:t>deve</w:t>
      </w:r>
      <w:proofErr w:type="spellEnd"/>
      <w:r w:rsidRPr="00482E91">
        <w:rPr>
          <w:rFonts w:ascii="Arial" w:hAnsi="Arial" w:cs="Arial"/>
          <w:sz w:val="24"/>
          <w:szCs w:val="24"/>
        </w:rPr>
        <w:t xml:space="preserve"> dare) and credits on the right (</w:t>
      </w:r>
      <w:proofErr w:type="spellStart"/>
      <w:r w:rsidRPr="00482E91">
        <w:rPr>
          <w:rFonts w:ascii="Arial" w:hAnsi="Arial" w:cs="Arial"/>
          <w:sz w:val="24"/>
          <w:szCs w:val="24"/>
        </w:rPr>
        <w:t>deve</w:t>
      </w:r>
      <w:proofErr w:type="spellEnd"/>
      <w:r w:rsidRPr="00482E91">
        <w:rPr>
          <w:rFonts w:ascii="Arial" w:hAnsi="Arial" w:cs="Arial"/>
          <w:sz w:val="24"/>
          <w:szCs w:val="24"/>
        </w:rPr>
        <w:t xml:space="preserve"> </w:t>
      </w:r>
      <w:proofErr w:type="spellStart"/>
      <w:r w:rsidRPr="00482E91">
        <w:rPr>
          <w:rFonts w:ascii="Arial" w:hAnsi="Arial" w:cs="Arial"/>
          <w:sz w:val="24"/>
          <w:szCs w:val="24"/>
        </w:rPr>
        <w:t>avere</w:t>
      </w:r>
      <w:proofErr w:type="spellEnd"/>
      <w:r w:rsidRPr="00482E91">
        <w:rPr>
          <w:rFonts w:ascii="Arial" w:hAnsi="Arial" w:cs="Arial"/>
          <w:sz w:val="24"/>
          <w:szCs w:val="24"/>
        </w:rPr>
        <w:t>).</w:t>
      </w:r>
    </w:p>
    <w:p w:rsidR="005C0704" w:rsidRDefault="00482E91" w:rsidP="005C0704">
      <w:pPr>
        <w:jc w:val="both"/>
        <w:rPr>
          <w:rFonts w:ascii="Arial" w:hAnsi="Arial" w:cs="Arial"/>
          <w:sz w:val="24"/>
          <w:szCs w:val="24"/>
        </w:rPr>
      </w:pPr>
      <w:r w:rsidRPr="00482E91">
        <w:rPr>
          <w:rFonts w:ascii="Arial" w:hAnsi="Arial" w:cs="Arial"/>
          <w:sz w:val="24"/>
          <w:szCs w:val="24"/>
        </w:rPr>
        <w:t>The bookkeeper posts Cash in Hand as a debit on page one of the ledger, just as it was entered first in the journal. As ledger postings are made, two diagonal lines are drawn through each journal entry, one from left to right when the debit is posted and the other from right to left when the credit is posted.</w:t>
      </w:r>
    </w:p>
    <w:p w:rsidR="00482E91" w:rsidRPr="00482E91" w:rsidRDefault="00482E91" w:rsidP="005C0704">
      <w:pPr>
        <w:jc w:val="both"/>
        <w:rPr>
          <w:rFonts w:ascii="Arial" w:hAnsi="Arial" w:cs="Arial"/>
          <w:sz w:val="24"/>
          <w:szCs w:val="24"/>
        </w:rPr>
      </w:pPr>
      <w:r w:rsidRPr="00482E91">
        <w:rPr>
          <w:rFonts w:ascii="Arial" w:hAnsi="Arial" w:cs="Arial"/>
          <w:sz w:val="24"/>
          <w:szCs w:val="24"/>
        </w:rPr>
        <w:t xml:space="preserve">The first 16 chapters of De </w:t>
      </w:r>
      <w:proofErr w:type="spellStart"/>
      <w:r w:rsidRPr="00482E91">
        <w:rPr>
          <w:rFonts w:ascii="Arial" w:hAnsi="Arial" w:cs="Arial"/>
          <w:sz w:val="24"/>
          <w:szCs w:val="24"/>
        </w:rPr>
        <w:t>Computis</w:t>
      </w:r>
      <w:proofErr w:type="spellEnd"/>
      <w:r w:rsidRPr="00482E91">
        <w:rPr>
          <w:rFonts w:ascii="Arial" w:hAnsi="Arial" w:cs="Arial"/>
          <w:sz w:val="24"/>
          <w:szCs w:val="24"/>
        </w:rPr>
        <w:t xml:space="preserve"> describe this basic system of books and accounts, while the remaining 20 are devoted to specialized accounting issues of merchants. These include bank deposits and </w:t>
      </w:r>
      <w:proofErr w:type="spellStart"/>
      <w:r w:rsidRPr="00482E91">
        <w:rPr>
          <w:rFonts w:ascii="Arial" w:hAnsi="Arial" w:cs="Arial"/>
          <w:sz w:val="24"/>
          <w:szCs w:val="24"/>
        </w:rPr>
        <w:t>withdrawls</w:t>
      </w:r>
      <w:proofErr w:type="spellEnd"/>
      <w:r w:rsidRPr="00482E91">
        <w:rPr>
          <w:rFonts w:ascii="Arial" w:hAnsi="Arial" w:cs="Arial"/>
          <w:sz w:val="24"/>
          <w:szCs w:val="24"/>
        </w:rPr>
        <w:t>, brokered purchases, drafts, barter transactions, joint venture trading, expense disbursements and closing and balancing books.</w:t>
      </w:r>
      <w:r w:rsidRPr="00482E91">
        <w:rPr>
          <w:rFonts w:ascii="Arial" w:hAnsi="Arial" w:cs="Arial"/>
          <w:sz w:val="24"/>
          <w:szCs w:val="24"/>
        </w:rPr>
        <w:br/>
        <w:t xml:space="preserve">The trial balance (summa </w:t>
      </w:r>
      <w:proofErr w:type="spellStart"/>
      <w:r w:rsidRPr="00482E91">
        <w:rPr>
          <w:rFonts w:ascii="Arial" w:hAnsi="Arial" w:cs="Arial"/>
          <w:sz w:val="24"/>
          <w:szCs w:val="24"/>
        </w:rPr>
        <w:t>summarium</w:t>
      </w:r>
      <w:proofErr w:type="spellEnd"/>
      <w:r w:rsidRPr="00482E91">
        <w:rPr>
          <w:rFonts w:ascii="Arial" w:hAnsi="Arial" w:cs="Arial"/>
          <w:sz w:val="24"/>
          <w:szCs w:val="24"/>
        </w:rPr>
        <w:t xml:space="preserve">) is the end of </w:t>
      </w:r>
      <w:proofErr w:type="spellStart"/>
      <w:r w:rsidRPr="00482E91">
        <w:rPr>
          <w:rFonts w:ascii="Arial" w:hAnsi="Arial" w:cs="Arial"/>
          <w:sz w:val="24"/>
          <w:szCs w:val="24"/>
        </w:rPr>
        <w:t>Pacioli's</w:t>
      </w:r>
      <w:proofErr w:type="spellEnd"/>
      <w:r w:rsidRPr="00482E91">
        <w:rPr>
          <w:rFonts w:ascii="Arial" w:hAnsi="Arial" w:cs="Arial"/>
          <w:sz w:val="24"/>
          <w:szCs w:val="24"/>
        </w:rPr>
        <w:t xml:space="preserve"> accounting cycle. Debit amounts from the old ledger are listed on the left side of the balance sheet and credits on the right. The </w:t>
      </w:r>
      <w:proofErr w:type="spellStart"/>
      <w:r w:rsidRPr="00482E91">
        <w:rPr>
          <w:rFonts w:ascii="Arial" w:hAnsi="Arial" w:cs="Arial"/>
          <w:sz w:val="24"/>
          <w:szCs w:val="24"/>
        </w:rPr>
        <w:t>the</w:t>
      </w:r>
      <w:proofErr w:type="spellEnd"/>
      <w:r w:rsidRPr="00482E91">
        <w:rPr>
          <w:rFonts w:ascii="Arial" w:hAnsi="Arial" w:cs="Arial"/>
          <w:sz w:val="24"/>
          <w:szCs w:val="24"/>
        </w:rPr>
        <w:t xml:space="preserve"> two totals equal, the old ledger is considered balanced. If not, says </w:t>
      </w:r>
      <w:proofErr w:type="spellStart"/>
      <w:r w:rsidRPr="00482E91">
        <w:rPr>
          <w:rFonts w:ascii="Arial" w:hAnsi="Arial" w:cs="Arial"/>
          <w:sz w:val="24"/>
          <w:szCs w:val="24"/>
        </w:rPr>
        <w:t>Pacioli</w:t>
      </w:r>
      <w:proofErr w:type="spellEnd"/>
      <w:r w:rsidRPr="00482E91">
        <w:rPr>
          <w:rFonts w:ascii="Arial" w:hAnsi="Arial" w:cs="Arial"/>
          <w:sz w:val="24"/>
          <w:szCs w:val="24"/>
        </w:rPr>
        <w:t>, "that would indicate a mistake in your Ledger, which mistake you will have to look for diligently with the industry and int</w:t>
      </w:r>
      <w:r w:rsidR="005C0704">
        <w:rPr>
          <w:rFonts w:ascii="Arial" w:hAnsi="Arial" w:cs="Arial"/>
          <w:sz w:val="24"/>
          <w:szCs w:val="24"/>
        </w:rPr>
        <w:t>elligence God gave you."</w:t>
      </w:r>
    </w:p>
    <w:sectPr w:rsidR="00482E91" w:rsidRPr="00482E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674370"/>
    <w:multiLevelType w:val="hybridMultilevel"/>
    <w:tmpl w:val="D138D5AC"/>
    <w:lvl w:ilvl="0" w:tplc="B3205914">
      <w:start w:val="1"/>
      <w:numFmt w:val="bullet"/>
      <w:lvlText w:val=""/>
      <w:lvlJc w:val="left"/>
      <w:pPr>
        <w:tabs>
          <w:tab w:val="num" w:pos="720"/>
        </w:tabs>
        <w:ind w:left="720" w:hanging="360"/>
      </w:pPr>
      <w:rPr>
        <w:rFonts w:ascii="Symbol" w:hAnsi="Symbol" w:hint="default"/>
        <w:sz w:val="20"/>
      </w:rPr>
    </w:lvl>
    <w:lvl w:ilvl="1" w:tplc="EAD69CC2" w:tentative="1">
      <w:start w:val="1"/>
      <w:numFmt w:val="bullet"/>
      <w:lvlText w:val="o"/>
      <w:lvlJc w:val="left"/>
      <w:pPr>
        <w:tabs>
          <w:tab w:val="num" w:pos="1440"/>
        </w:tabs>
        <w:ind w:left="1440" w:hanging="360"/>
      </w:pPr>
      <w:rPr>
        <w:rFonts w:ascii="Courier New" w:hAnsi="Courier New" w:hint="default"/>
        <w:sz w:val="20"/>
      </w:rPr>
    </w:lvl>
    <w:lvl w:ilvl="2" w:tplc="56F6843A" w:tentative="1">
      <w:start w:val="1"/>
      <w:numFmt w:val="bullet"/>
      <w:lvlText w:val=""/>
      <w:lvlJc w:val="left"/>
      <w:pPr>
        <w:tabs>
          <w:tab w:val="num" w:pos="2160"/>
        </w:tabs>
        <w:ind w:left="2160" w:hanging="360"/>
      </w:pPr>
      <w:rPr>
        <w:rFonts w:ascii="Wingdings" w:hAnsi="Wingdings" w:hint="default"/>
        <w:sz w:val="20"/>
      </w:rPr>
    </w:lvl>
    <w:lvl w:ilvl="3" w:tplc="15A014D6" w:tentative="1">
      <w:start w:val="1"/>
      <w:numFmt w:val="bullet"/>
      <w:lvlText w:val=""/>
      <w:lvlJc w:val="left"/>
      <w:pPr>
        <w:tabs>
          <w:tab w:val="num" w:pos="2880"/>
        </w:tabs>
        <w:ind w:left="2880" w:hanging="360"/>
      </w:pPr>
      <w:rPr>
        <w:rFonts w:ascii="Wingdings" w:hAnsi="Wingdings" w:hint="default"/>
        <w:sz w:val="20"/>
      </w:rPr>
    </w:lvl>
    <w:lvl w:ilvl="4" w:tplc="C1288D16" w:tentative="1">
      <w:start w:val="1"/>
      <w:numFmt w:val="bullet"/>
      <w:lvlText w:val=""/>
      <w:lvlJc w:val="left"/>
      <w:pPr>
        <w:tabs>
          <w:tab w:val="num" w:pos="3600"/>
        </w:tabs>
        <w:ind w:left="3600" w:hanging="360"/>
      </w:pPr>
      <w:rPr>
        <w:rFonts w:ascii="Wingdings" w:hAnsi="Wingdings" w:hint="default"/>
        <w:sz w:val="20"/>
      </w:rPr>
    </w:lvl>
    <w:lvl w:ilvl="5" w:tplc="2162FE80" w:tentative="1">
      <w:start w:val="1"/>
      <w:numFmt w:val="bullet"/>
      <w:lvlText w:val=""/>
      <w:lvlJc w:val="left"/>
      <w:pPr>
        <w:tabs>
          <w:tab w:val="num" w:pos="4320"/>
        </w:tabs>
        <w:ind w:left="4320" w:hanging="360"/>
      </w:pPr>
      <w:rPr>
        <w:rFonts w:ascii="Wingdings" w:hAnsi="Wingdings" w:hint="default"/>
        <w:sz w:val="20"/>
      </w:rPr>
    </w:lvl>
    <w:lvl w:ilvl="6" w:tplc="200A7C72" w:tentative="1">
      <w:start w:val="1"/>
      <w:numFmt w:val="bullet"/>
      <w:lvlText w:val=""/>
      <w:lvlJc w:val="left"/>
      <w:pPr>
        <w:tabs>
          <w:tab w:val="num" w:pos="5040"/>
        </w:tabs>
        <w:ind w:left="5040" w:hanging="360"/>
      </w:pPr>
      <w:rPr>
        <w:rFonts w:ascii="Wingdings" w:hAnsi="Wingdings" w:hint="default"/>
        <w:sz w:val="20"/>
      </w:rPr>
    </w:lvl>
    <w:lvl w:ilvl="7" w:tplc="BD9806F6" w:tentative="1">
      <w:start w:val="1"/>
      <w:numFmt w:val="bullet"/>
      <w:lvlText w:val=""/>
      <w:lvlJc w:val="left"/>
      <w:pPr>
        <w:tabs>
          <w:tab w:val="num" w:pos="5760"/>
        </w:tabs>
        <w:ind w:left="5760" w:hanging="360"/>
      </w:pPr>
      <w:rPr>
        <w:rFonts w:ascii="Wingdings" w:hAnsi="Wingdings" w:hint="default"/>
        <w:sz w:val="20"/>
      </w:rPr>
    </w:lvl>
    <w:lvl w:ilvl="8" w:tplc="64AEFDDE"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E91"/>
    <w:rsid w:val="000F4414"/>
    <w:rsid w:val="00482E91"/>
    <w:rsid w:val="005C0704"/>
    <w:rsid w:val="00F60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2E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2E91"/>
    <w:rPr>
      <w:rFonts w:ascii="Tahoma" w:hAnsi="Tahoma" w:cs="Tahoma"/>
      <w:sz w:val="16"/>
      <w:szCs w:val="16"/>
    </w:rPr>
  </w:style>
  <w:style w:type="character" w:styleId="Hyperlink">
    <w:name w:val="Hyperlink"/>
    <w:basedOn w:val="DefaultParagraphFont"/>
    <w:uiPriority w:val="99"/>
    <w:unhideWhenUsed/>
    <w:rsid w:val="00482E9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2E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2E91"/>
    <w:rPr>
      <w:rFonts w:ascii="Tahoma" w:hAnsi="Tahoma" w:cs="Tahoma"/>
      <w:sz w:val="16"/>
      <w:szCs w:val="16"/>
    </w:rPr>
  </w:style>
  <w:style w:type="character" w:styleId="Hyperlink">
    <w:name w:val="Hyperlink"/>
    <w:basedOn w:val="DefaultParagraphFont"/>
    <w:uiPriority w:val="99"/>
    <w:unhideWhenUsed/>
    <w:rsid w:val="00482E9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9</Pages>
  <Words>3522</Words>
  <Characters>20078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2</cp:revision>
  <dcterms:created xsi:type="dcterms:W3CDTF">2012-12-30T21:55:00Z</dcterms:created>
  <dcterms:modified xsi:type="dcterms:W3CDTF">2012-12-30T22:09:00Z</dcterms:modified>
</cp:coreProperties>
</file>