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2CE" w:rsidRDefault="00D16B9B" w:rsidP="00D16B9B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370A9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Chapter </w:t>
      </w:r>
      <w:r w:rsidRPr="009370A9">
        <w:rPr>
          <w:rFonts w:ascii="Times New Roman" w:hAnsi="Times New Roman" w:cs="Times New Roman"/>
          <w:b/>
          <w:sz w:val="28"/>
          <w:szCs w:val="24"/>
        </w:rPr>
        <w:t>2</w:t>
      </w:r>
    </w:p>
    <w:p w:rsidR="0057727E" w:rsidRPr="009370A9" w:rsidRDefault="0057727E" w:rsidP="00D16B9B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Lecture 06</w:t>
      </w:r>
    </w:p>
    <w:p w:rsidR="00D16B9B" w:rsidRPr="009370A9" w:rsidRDefault="00D16B9B" w:rsidP="00D16B9B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370A9">
        <w:rPr>
          <w:rFonts w:ascii="Times New Roman" w:hAnsi="Times New Roman" w:cs="Times New Roman"/>
          <w:b/>
          <w:sz w:val="28"/>
          <w:szCs w:val="24"/>
        </w:rPr>
        <w:t>Cost Classifications for Predicting Cost Behavior</w:t>
      </w: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>How a cost will react to changes in the level of business activity.</w:t>
      </w:r>
    </w:p>
    <w:p w:rsidR="00000000" w:rsidRPr="009370A9" w:rsidRDefault="00B42DA6" w:rsidP="00D16B9B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 xml:space="preserve">Total </w:t>
      </w:r>
      <w:r w:rsidRPr="009370A9">
        <w:rPr>
          <w:rFonts w:ascii="Times New Roman" w:hAnsi="Times New Roman" w:cs="Times New Roman"/>
          <w:b/>
          <w:bCs/>
          <w:sz w:val="24"/>
          <w:szCs w:val="24"/>
        </w:rPr>
        <w:t>variable costs</w:t>
      </w:r>
      <w:r w:rsidRPr="009370A9">
        <w:rPr>
          <w:rFonts w:ascii="Times New Roman" w:hAnsi="Times New Roman" w:cs="Times New Roman"/>
          <w:sz w:val="24"/>
          <w:szCs w:val="24"/>
        </w:rPr>
        <w:t xml:space="preserve"> </w:t>
      </w:r>
      <w:r w:rsidRPr="009370A9">
        <w:rPr>
          <w:rFonts w:ascii="Times New Roman" w:hAnsi="Times New Roman" w:cs="Times New Roman"/>
          <w:sz w:val="24"/>
          <w:szCs w:val="24"/>
        </w:rPr>
        <w:t>change when activity changes.</w:t>
      </w:r>
    </w:p>
    <w:p w:rsidR="00000000" w:rsidRPr="009370A9" w:rsidRDefault="00B42DA6" w:rsidP="00D16B9B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 xml:space="preserve">Total </w:t>
      </w:r>
      <w:r w:rsidRPr="009370A9">
        <w:rPr>
          <w:rFonts w:ascii="Times New Roman" w:hAnsi="Times New Roman" w:cs="Times New Roman"/>
          <w:b/>
          <w:bCs/>
          <w:sz w:val="24"/>
          <w:szCs w:val="24"/>
        </w:rPr>
        <w:t>fixed costs</w:t>
      </w:r>
      <w:r w:rsidRPr="009370A9">
        <w:rPr>
          <w:rFonts w:ascii="Times New Roman" w:hAnsi="Times New Roman" w:cs="Times New Roman"/>
          <w:sz w:val="24"/>
          <w:szCs w:val="24"/>
        </w:rPr>
        <w:t xml:space="preserve"> </w:t>
      </w:r>
      <w:r w:rsidRPr="009370A9">
        <w:rPr>
          <w:rFonts w:ascii="Times New Roman" w:hAnsi="Times New Roman" w:cs="Times New Roman"/>
          <w:sz w:val="24"/>
          <w:szCs w:val="24"/>
        </w:rPr>
        <w:t>remain unchanged when activity changes.</w:t>
      </w:r>
    </w:p>
    <w:p w:rsidR="00D16B9B" w:rsidRPr="009370A9" w:rsidRDefault="00D16B9B" w:rsidP="00D16B9B">
      <w:pPr>
        <w:rPr>
          <w:rFonts w:ascii="Times New Roman" w:hAnsi="Times New Roman" w:cs="Times New Roman"/>
          <w:b/>
          <w:sz w:val="24"/>
          <w:szCs w:val="24"/>
        </w:rPr>
      </w:pPr>
      <w:r w:rsidRPr="009370A9">
        <w:rPr>
          <w:rFonts w:ascii="Times New Roman" w:hAnsi="Times New Roman" w:cs="Times New Roman"/>
          <w:b/>
          <w:sz w:val="24"/>
          <w:szCs w:val="24"/>
        </w:rPr>
        <w:t>Total Variable Cost</w:t>
      </w:r>
    </w:p>
    <w:p w:rsidR="00D16B9B" w:rsidRPr="009370A9" w:rsidRDefault="00D16B9B" w:rsidP="009370A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 xml:space="preserve">Your </w:t>
      </w:r>
      <w:r w:rsidRPr="009370A9">
        <w:rPr>
          <w:rFonts w:ascii="Times New Roman" w:hAnsi="Times New Roman" w:cs="Times New Roman"/>
          <w:b/>
          <w:bCs/>
          <w:sz w:val="24"/>
          <w:szCs w:val="24"/>
        </w:rPr>
        <w:t>total long distance</w:t>
      </w:r>
      <w:r w:rsidRPr="009370A9">
        <w:rPr>
          <w:rFonts w:ascii="Times New Roman" w:hAnsi="Times New Roman" w:cs="Times New Roman"/>
          <w:sz w:val="24"/>
          <w:szCs w:val="24"/>
        </w:rPr>
        <w:t xml:space="preserve"> telephone bill is based on how many minutes you talk.</w:t>
      </w:r>
    </w:p>
    <w:p w:rsidR="00D16B9B" w:rsidRPr="009370A9" w:rsidRDefault="00D16B9B" w:rsidP="00D16B9B">
      <w:pPr>
        <w:rPr>
          <w:rFonts w:ascii="Times New Roman" w:hAnsi="Times New Roman" w:cs="Times New Roman"/>
          <w:b/>
          <w:sz w:val="24"/>
          <w:szCs w:val="24"/>
        </w:rPr>
      </w:pPr>
      <w:r w:rsidRPr="009370A9">
        <w:rPr>
          <w:rFonts w:ascii="Times New Roman" w:hAnsi="Times New Roman" w:cs="Times New Roman"/>
          <w:b/>
          <w:sz w:val="24"/>
          <w:szCs w:val="24"/>
        </w:rPr>
        <w:t>Variable Cost Per Unit</w:t>
      </w:r>
    </w:p>
    <w:p w:rsidR="00D16B9B" w:rsidRPr="009370A9" w:rsidRDefault="00D16B9B" w:rsidP="009370A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 xml:space="preserve">The </w:t>
      </w:r>
      <w:r w:rsidRPr="009370A9">
        <w:rPr>
          <w:rFonts w:ascii="Times New Roman" w:hAnsi="Times New Roman" w:cs="Times New Roman"/>
          <w:b/>
          <w:bCs/>
          <w:sz w:val="24"/>
          <w:szCs w:val="24"/>
        </w:rPr>
        <w:t>cost per long distance minute</w:t>
      </w:r>
      <w:r w:rsidRPr="009370A9">
        <w:rPr>
          <w:rFonts w:ascii="Times New Roman" w:hAnsi="Times New Roman" w:cs="Times New Roman"/>
          <w:sz w:val="24"/>
          <w:szCs w:val="24"/>
        </w:rPr>
        <w:t xml:space="preserve"> talked is constant.  For example, 1 Rupee per minute.</w:t>
      </w:r>
    </w:p>
    <w:p w:rsidR="00D16B9B" w:rsidRPr="009370A9" w:rsidRDefault="00D16B9B" w:rsidP="00D16B9B">
      <w:pPr>
        <w:rPr>
          <w:rFonts w:ascii="Times New Roman" w:hAnsi="Times New Roman" w:cs="Times New Roman"/>
          <w:b/>
          <w:sz w:val="24"/>
          <w:szCs w:val="24"/>
        </w:rPr>
      </w:pPr>
      <w:r w:rsidRPr="009370A9">
        <w:rPr>
          <w:rFonts w:ascii="Times New Roman" w:hAnsi="Times New Roman" w:cs="Times New Roman"/>
          <w:b/>
          <w:sz w:val="24"/>
          <w:szCs w:val="24"/>
        </w:rPr>
        <w:t>Total Fixed Cost</w:t>
      </w: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 xml:space="preserve">   </w:t>
      </w:r>
      <w:r w:rsidR="009370A9">
        <w:rPr>
          <w:rFonts w:ascii="Times New Roman" w:hAnsi="Times New Roman" w:cs="Times New Roman"/>
          <w:sz w:val="24"/>
          <w:szCs w:val="24"/>
        </w:rPr>
        <w:tab/>
      </w:r>
      <w:r w:rsidRPr="009370A9">
        <w:rPr>
          <w:rFonts w:ascii="Times New Roman" w:hAnsi="Times New Roman" w:cs="Times New Roman"/>
          <w:sz w:val="24"/>
          <w:szCs w:val="24"/>
        </w:rPr>
        <w:t xml:space="preserve">Your monthly </w:t>
      </w:r>
      <w:r w:rsidRPr="009370A9">
        <w:rPr>
          <w:rFonts w:ascii="Times New Roman" w:hAnsi="Times New Roman" w:cs="Times New Roman"/>
          <w:b/>
          <w:bCs/>
          <w:sz w:val="24"/>
          <w:szCs w:val="24"/>
        </w:rPr>
        <w:t>basic telephone bill</w:t>
      </w:r>
      <w:r w:rsidRPr="009370A9">
        <w:rPr>
          <w:rFonts w:ascii="Times New Roman" w:hAnsi="Times New Roman" w:cs="Times New Roman"/>
          <w:sz w:val="24"/>
          <w:szCs w:val="24"/>
        </w:rPr>
        <w:t xml:space="preserve"> probably does not change when you make more local calls.  </w:t>
      </w:r>
    </w:p>
    <w:p w:rsidR="00D16B9B" w:rsidRPr="009370A9" w:rsidRDefault="00D16B9B" w:rsidP="00D16B9B">
      <w:pPr>
        <w:rPr>
          <w:rFonts w:ascii="Times New Roman" w:hAnsi="Times New Roman" w:cs="Times New Roman"/>
          <w:b/>
          <w:sz w:val="24"/>
          <w:szCs w:val="24"/>
        </w:rPr>
      </w:pPr>
      <w:r w:rsidRPr="009370A9">
        <w:rPr>
          <w:rFonts w:ascii="Times New Roman" w:hAnsi="Times New Roman" w:cs="Times New Roman"/>
          <w:b/>
          <w:sz w:val="24"/>
          <w:szCs w:val="24"/>
        </w:rPr>
        <w:t>Fixed Cost Per Unit</w:t>
      </w:r>
    </w:p>
    <w:p w:rsidR="00D16B9B" w:rsidRPr="009370A9" w:rsidRDefault="00D16B9B" w:rsidP="009370A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 xml:space="preserve">The average cost </w:t>
      </w:r>
      <w:r w:rsidRPr="009370A9">
        <w:rPr>
          <w:rFonts w:ascii="Times New Roman" w:hAnsi="Times New Roman" w:cs="Times New Roman"/>
          <w:b/>
          <w:bCs/>
          <w:sz w:val="24"/>
          <w:szCs w:val="24"/>
        </w:rPr>
        <w:t>per local call</w:t>
      </w:r>
      <w:r w:rsidRPr="009370A9">
        <w:rPr>
          <w:rFonts w:ascii="Times New Roman" w:hAnsi="Times New Roman" w:cs="Times New Roman"/>
          <w:sz w:val="24"/>
          <w:szCs w:val="24"/>
        </w:rPr>
        <w:t xml:space="preserve"> decreases as more local calls are made.</w:t>
      </w:r>
    </w:p>
    <w:p w:rsidR="00D16B9B" w:rsidRPr="009370A9" w:rsidRDefault="00D16B9B" w:rsidP="009370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0A9">
        <w:rPr>
          <w:rFonts w:ascii="Times New Roman" w:hAnsi="Times New Roman" w:cs="Times New Roman"/>
          <w:b/>
          <w:sz w:val="24"/>
          <w:szCs w:val="24"/>
        </w:rPr>
        <w:t>Cost Classifications for Predicting Cost Behavior</w:t>
      </w: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8pt;margin-top:13.25pt;width:379.6pt;height:138.6pt;z-index:-251658240" wrapcoords="-342 -934 -342 22417 21942 22417 21942 -934 -342 -934" stroked="t" strokecolor="#c0504d" strokeweight="2.11664mm">
            <v:imagedata r:id="rId5" o:title=""/>
            <v:shadow color="#eeece1"/>
            <o:lock v:ext="edit" aspectratio="f"/>
            <w10:wrap type="tight"/>
          </v:shape>
          <o:OLEObject Type="Embed" ProgID="Excel.Sheet.8" ShapeID="_x0000_s1026" DrawAspect="Content" ObjectID="_1418479005" r:id="rId6"/>
        </w:pict>
      </w: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</w:p>
    <w:p w:rsidR="00D16B9B" w:rsidRDefault="00D16B9B" w:rsidP="00D16B9B">
      <w:pPr>
        <w:rPr>
          <w:rFonts w:ascii="Times New Roman" w:hAnsi="Times New Roman" w:cs="Times New Roman"/>
          <w:sz w:val="24"/>
          <w:szCs w:val="24"/>
        </w:rPr>
      </w:pPr>
    </w:p>
    <w:p w:rsidR="009370A9" w:rsidRDefault="009370A9" w:rsidP="00D16B9B">
      <w:pPr>
        <w:rPr>
          <w:rFonts w:ascii="Times New Roman" w:hAnsi="Times New Roman" w:cs="Times New Roman"/>
          <w:sz w:val="24"/>
          <w:szCs w:val="24"/>
        </w:rPr>
      </w:pPr>
    </w:p>
    <w:p w:rsidR="009370A9" w:rsidRDefault="009370A9" w:rsidP="00D16B9B">
      <w:pPr>
        <w:rPr>
          <w:rFonts w:ascii="Times New Roman" w:hAnsi="Times New Roman" w:cs="Times New Roman"/>
          <w:sz w:val="24"/>
          <w:szCs w:val="24"/>
        </w:rPr>
      </w:pPr>
    </w:p>
    <w:p w:rsidR="009370A9" w:rsidRPr="009370A9" w:rsidRDefault="009370A9" w:rsidP="00D16B9B">
      <w:pPr>
        <w:rPr>
          <w:rFonts w:ascii="Times New Roman" w:hAnsi="Times New Roman" w:cs="Times New Roman"/>
          <w:sz w:val="24"/>
          <w:szCs w:val="24"/>
        </w:rPr>
      </w:pPr>
    </w:p>
    <w:p w:rsidR="00D16B9B" w:rsidRPr="009370A9" w:rsidRDefault="00D16B9B" w:rsidP="00D16B9B">
      <w:pPr>
        <w:rPr>
          <w:rFonts w:ascii="Times New Roman" w:hAnsi="Times New Roman" w:cs="Times New Roman"/>
          <w:b/>
          <w:sz w:val="24"/>
          <w:szCs w:val="24"/>
        </w:rPr>
      </w:pPr>
      <w:r w:rsidRPr="009370A9">
        <w:rPr>
          <w:rFonts w:ascii="Times New Roman" w:hAnsi="Times New Roman" w:cs="Times New Roman"/>
          <w:b/>
          <w:sz w:val="24"/>
          <w:szCs w:val="24"/>
        </w:rPr>
        <w:t>Direct Costs and Indirect Costs</w:t>
      </w:r>
    </w:p>
    <w:p w:rsidR="00D16B9B" w:rsidRPr="009370A9" w:rsidRDefault="00D16B9B" w:rsidP="00D16B9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370A9">
        <w:rPr>
          <w:rFonts w:ascii="Times New Roman" w:hAnsi="Times New Roman" w:cs="Times New Roman"/>
          <w:b/>
          <w:i/>
          <w:sz w:val="24"/>
          <w:szCs w:val="24"/>
        </w:rPr>
        <w:t xml:space="preserve">Direct costs </w:t>
      </w:r>
    </w:p>
    <w:p w:rsidR="00000000" w:rsidRPr="009370A9" w:rsidRDefault="00B42DA6" w:rsidP="00D16B9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lastRenderedPageBreak/>
        <w:t>Costs that can be</w:t>
      </w:r>
      <w:r w:rsidRPr="009370A9">
        <w:rPr>
          <w:rFonts w:ascii="Times New Roman" w:hAnsi="Times New Roman" w:cs="Times New Roman"/>
          <w:sz w:val="24"/>
          <w:szCs w:val="24"/>
        </w:rPr>
        <w:br/>
      </w:r>
      <w:r w:rsidRPr="009370A9">
        <w:rPr>
          <w:rFonts w:ascii="Times New Roman" w:hAnsi="Times New Roman" w:cs="Times New Roman"/>
          <w:sz w:val="24"/>
          <w:szCs w:val="24"/>
        </w:rPr>
        <w:t>easily and conveniently traced to a unit of product or other cost objective.</w:t>
      </w:r>
    </w:p>
    <w:p w:rsidR="00000000" w:rsidRPr="009370A9" w:rsidRDefault="00B42DA6" w:rsidP="00D16B9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>Examples:  direct material and direct labor</w:t>
      </w:r>
    </w:p>
    <w:p w:rsidR="00D16B9B" w:rsidRPr="009370A9" w:rsidRDefault="00D16B9B" w:rsidP="00D16B9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370A9">
        <w:rPr>
          <w:rFonts w:ascii="Times New Roman" w:hAnsi="Times New Roman" w:cs="Times New Roman"/>
          <w:b/>
          <w:i/>
          <w:sz w:val="24"/>
          <w:szCs w:val="24"/>
        </w:rPr>
        <w:t>Indirect costs</w:t>
      </w:r>
    </w:p>
    <w:p w:rsidR="00000000" w:rsidRPr="009370A9" w:rsidRDefault="00B42DA6" w:rsidP="00D16B9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 xml:space="preserve">Costs cannot be easily and conveniently traced to a unit of product or other cost object. </w:t>
      </w:r>
    </w:p>
    <w:p w:rsidR="00000000" w:rsidRPr="009370A9" w:rsidRDefault="00B42DA6" w:rsidP="00D16B9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>Example:  manufacturing ov</w:t>
      </w:r>
      <w:r w:rsidRPr="009370A9">
        <w:rPr>
          <w:rFonts w:ascii="Times New Roman" w:hAnsi="Times New Roman" w:cs="Times New Roman"/>
          <w:sz w:val="24"/>
          <w:szCs w:val="24"/>
        </w:rPr>
        <w:t>erhead</w:t>
      </w:r>
    </w:p>
    <w:p w:rsidR="00D16B9B" w:rsidRPr="009370A9" w:rsidRDefault="00D16B9B" w:rsidP="00D16B9B">
      <w:pPr>
        <w:rPr>
          <w:rFonts w:ascii="Times New Roman" w:hAnsi="Times New Roman" w:cs="Times New Roman"/>
          <w:b/>
          <w:sz w:val="24"/>
          <w:szCs w:val="24"/>
        </w:rPr>
      </w:pPr>
      <w:r w:rsidRPr="009370A9">
        <w:rPr>
          <w:rFonts w:ascii="Times New Roman" w:hAnsi="Times New Roman" w:cs="Times New Roman"/>
          <w:b/>
          <w:sz w:val="24"/>
          <w:szCs w:val="24"/>
        </w:rPr>
        <w:t>Differential Costs and Revenues</w:t>
      </w: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>Costs and revenues that differ among alternatives</w:t>
      </w: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bCs/>
          <w:sz w:val="24"/>
          <w:szCs w:val="24"/>
        </w:rPr>
        <w:t xml:space="preserve">Example:  You have a job paying $1,500 per month in your hometown.  You have a job offer in a neighboring city that pays $2,000 per month.  The Transportion cost to the city is $300 per month. </w:t>
      </w:r>
    </w:p>
    <w:p w:rsidR="00D16B9B" w:rsidRPr="009370A9" w:rsidRDefault="00D16B9B" w:rsidP="00D16B9B">
      <w:pPr>
        <w:rPr>
          <w:rFonts w:ascii="Times New Roman" w:hAnsi="Times New Roman" w:cs="Times New Roman"/>
          <w:b/>
          <w:sz w:val="24"/>
          <w:szCs w:val="24"/>
        </w:rPr>
      </w:pPr>
      <w:r w:rsidRPr="009370A9">
        <w:rPr>
          <w:rFonts w:ascii="Times New Roman" w:hAnsi="Times New Roman" w:cs="Times New Roman"/>
          <w:b/>
          <w:sz w:val="24"/>
          <w:szCs w:val="24"/>
        </w:rPr>
        <w:t>Opportunity Costs</w:t>
      </w: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 xml:space="preserve">The potential benefit that is given up when one alternative is selected over another. Example:  If you were not attending college, you could be earning $15,000 per year.  Your opportunity cost of attending college for one year is $15,000. </w:t>
      </w:r>
    </w:p>
    <w:p w:rsidR="00D16B9B" w:rsidRPr="009370A9" w:rsidRDefault="00D16B9B" w:rsidP="00D16B9B">
      <w:pPr>
        <w:rPr>
          <w:rFonts w:ascii="Times New Roman" w:hAnsi="Times New Roman" w:cs="Times New Roman"/>
          <w:b/>
          <w:sz w:val="24"/>
          <w:szCs w:val="24"/>
        </w:rPr>
      </w:pPr>
      <w:r w:rsidRPr="009370A9">
        <w:rPr>
          <w:rFonts w:ascii="Times New Roman" w:hAnsi="Times New Roman" w:cs="Times New Roman"/>
          <w:b/>
          <w:sz w:val="24"/>
          <w:szCs w:val="24"/>
        </w:rPr>
        <w:t>Sunk Costs</w:t>
      </w: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>Sunk costs cannot be changed by any decision. They are not differential costs and should be ignored when making decisions.</w:t>
      </w: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sz w:val="24"/>
          <w:szCs w:val="24"/>
        </w:rPr>
        <w:t>Example:  You bought an automobile that cost $10,000 two years ago.  The $10,000 cost is sunk because whether you drive it, park it, trade it, or sell it, you cannot change the $10,000 cost.</w:t>
      </w:r>
    </w:p>
    <w:p w:rsidR="00D16B9B" w:rsidRPr="009370A9" w:rsidRDefault="00D16B9B" w:rsidP="00D16B9B">
      <w:pPr>
        <w:jc w:val="center"/>
        <w:rPr>
          <w:rFonts w:ascii="Times New Roman" w:hAnsi="Times New Roman" w:cs="Times New Roman"/>
          <w:sz w:val="24"/>
          <w:szCs w:val="24"/>
        </w:rPr>
      </w:pPr>
      <w:r w:rsidRPr="009370A9">
        <w:rPr>
          <w:rFonts w:ascii="Times New Roman" w:hAnsi="Times New Roman" w:cs="Times New Roman"/>
          <w:b/>
          <w:bCs/>
          <w:sz w:val="24"/>
          <w:szCs w:val="24"/>
        </w:rPr>
        <w:t>End of Lecture 06</w:t>
      </w:r>
    </w:p>
    <w:p w:rsidR="00D16B9B" w:rsidRPr="009370A9" w:rsidRDefault="00D16B9B" w:rsidP="00D16B9B">
      <w:pPr>
        <w:rPr>
          <w:rFonts w:ascii="Times New Roman" w:hAnsi="Times New Roman" w:cs="Times New Roman"/>
          <w:sz w:val="24"/>
          <w:szCs w:val="24"/>
        </w:rPr>
      </w:pPr>
    </w:p>
    <w:p w:rsidR="0057727E" w:rsidRDefault="005772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7727E" w:rsidRPr="009370A9" w:rsidRDefault="0057727E" w:rsidP="0057727E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>Lecture 06</w:t>
      </w:r>
    </w:p>
    <w:p w:rsidR="00000000" w:rsidRPr="0057727E" w:rsidRDefault="00B42DA6" w:rsidP="005772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727E">
        <w:rPr>
          <w:rFonts w:ascii="Times New Roman" w:hAnsi="Times New Roman" w:cs="Times New Roman"/>
          <w:b/>
          <w:bCs/>
          <w:sz w:val="24"/>
          <w:szCs w:val="24"/>
        </w:rPr>
        <w:t>Cost</w:t>
      </w:r>
    </w:p>
    <w:p w:rsidR="00000000" w:rsidRPr="0057727E" w:rsidRDefault="0057727E" w:rsidP="005772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sz w:val="24"/>
          <w:szCs w:val="24"/>
        </w:rPr>
        <w:t>Sacrifice made</w:t>
      </w:r>
      <w:r w:rsidR="00B42DA6" w:rsidRPr="0057727E">
        <w:rPr>
          <w:rFonts w:ascii="Times New Roman" w:hAnsi="Times New Roman" w:cs="Times New Roman"/>
          <w:sz w:val="24"/>
          <w:szCs w:val="24"/>
        </w:rPr>
        <w:t xml:space="preserve"> to achieve a particular purpose measured by the resources given up. </w:t>
      </w:r>
    </w:p>
    <w:p w:rsidR="00000000" w:rsidRPr="0057727E" w:rsidRDefault="00B42DA6" w:rsidP="005772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727E">
        <w:rPr>
          <w:rFonts w:ascii="Times New Roman" w:hAnsi="Times New Roman" w:cs="Times New Roman"/>
          <w:b/>
          <w:sz w:val="24"/>
          <w:szCs w:val="24"/>
        </w:rPr>
        <w:t>Product cost</w:t>
      </w:r>
    </w:p>
    <w:p w:rsidR="00000000" w:rsidRPr="0057727E" w:rsidRDefault="00B42DA6" w:rsidP="005772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sz w:val="24"/>
          <w:szCs w:val="24"/>
        </w:rPr>
        <w:t xml:space="preserve"> </w:t>
      </w:r>
      <w:r w:rsidRPr="0057727E">
        <w:rPr>
          <w:rFonts w:ascii="Times New Roman" w:hAnsi="Times New Roman" w:cs="Times New Roman"/>
          <w:sz w:val="24"/>
          <w:szCs w:val="24"/>
        </w:rPr>
        <w:t>A cost assigned to goods that were either purchased or manufactured for resale purpose</w:t>
      </w:r>
    </w:p>
    <w:p w:rsidR="00000000" w:rsidRPr="0057727E" w:rsidRDefault="00B42DA6" w:rsidP="005772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727E">
        <w:rPr>
          <w:rFonts w:ascii="Times New Roman" w:hAnsi="Times New Roman" w:cs="Times New Roman"/>
          <w:b/>
          <w:sz w:val="24"/>
          <w:szCs w:val="24"/>
        </w:rPr>
        <w:t>Cost of goods sold</w:t>
      </w:r>
    </w:p>
    <w:p w:rsidR="00000000" w:rsidRPr="0057727E" w:rsidRDefault="00B42DA6" w:rsidP="005772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sz w:val="24"/>
          <w:szCs w:val="24"/>
        </w:rPr>
        <w:t>In the period of sale, the product costs are recognized as an expense called cost of goods sold</w:t>
      </w:r>
    </w:p>
    <w:p w:rsidR="00000000" w:rsidRPr="0057727E" w:rsidRDefault="00B42DA6" w:rsidP="005772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727E">
        <w:rPr>
          <w:rFonts w:ascii="Times New Roman" w:hAnsi="Times New Roman" w:cs="Times New Roman"/>
          <w:b/>
          <w:sz w:val="24"/>
          <w:szCs w:val="24"/>
        </w:rPr>
        <w:t>Period cost</w:t>
      </w:r>
    </w:p>
    <w:p w:rsidR="00000000" w:rsidRPr="0057727E" w:rsidRDefault="00B42DA6" w:rsidP="005772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sz w:val="24"/>
          <w:szCs w:val="24"/>
        </w:rPr>
        <w:t xml:space="preserve">Costs are identified with the period of time in which they are incurred. </w:t>
      </w:r>
    </w:p>
    <w:p w:rsidR="00D16B9B" w:rsidRPr="0057727E" w:rsidRDefault="0057727E" w:rsidP="005772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727E">
        <w:rPr>
          <w:rFonts w:ascii="Times New Roman" w:hAnsi="Times New Roman" w:cs="Times New Roman"/>
          <w:b/>
          <w:sz w:val="24"/>
          <w:szCs w:val="24"/>
        </w:rPr>
        <w:t>Manufacturing Costs</w:t>
      </w:r>
    </w:p>
    <w:p w:rsidR="00000000" w:rsidRPr="0057727E" w:rsidRDefault="00B42DA6" w:rsidP="0057727E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7727E">
        <w:rPr>
          <w:rFonts w:ascii="Times New Roman" w:hAnsi="Times New Roman" w:cs="Times New Roman"/>
          <w:b/>
          <w:i/>
          <w:sz w:val="24"/>
          <w:szCs w:val="24"/>
        </w:rPr>
        <w:t>Direct Material</w:t>
      </w:r>
    </w:p>
    <w:p w:rsidR="00000000" w:rsidRPr="0057727E" w:rsidRDefault="00B42DA6" w:rsidP="00462DE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sz w:val="24"/>
          <w:szCs w:val="24"/>
        </w:rPr>
        <w:t>Raw Material, can be traced out in finished products</w:t>
      </w:r>
    </w:p>
    <w:p w:rsidR="00000000" w:rsidRPr="0057727E" w:rsidRDefault="00B42DA6" w:rsidP="0057727E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7727E">
        <w:rPr>
          <w:rFonts w:ascii="Times New Roman" w:hAnsi="Times New Roman" w:cs="Times New Roman"/>
          <w:b/>
          <w:i/>
          <w:sz w:val="24"/>
          <w:szCs w:val="24"/>
        </w:rPr>
        <w:t>Direct Labor</w:t>
      </w:r>
    </w:p>
    <w:p w:rsidR="00000000" w:rsidRPr="0057727E" w:rsidRDefault="00B42DA6" w:rsidP="00462DE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sz w:val="24"/>
          <w:szCs w:val="24"/>
        </w:rPr>
        <w:t>Salaries, wages, fringe benefits for people directly working on production</w:t>
      </w:r>
    </w:p>
    <w:p w:rsidR="00000000" w:rsidRPr="0057727E" w:rsidRDefault="00B42DA6" w:rsidP="0057727E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7727E">
        <w:rPr>
          <w:rFonts w:ascii="Times New Roman" w:hAnsi="Times New Roman" w:cs="Times New Roman"/>
          <w:b/>
          <w:i/>
          <w:sz w:val="24"/>
          <w:szCs w:val="24"/>
        </w:rPr>
        <w:t>Manufacturing Overheads</w:t>
      </w:r>
    </w:p>
    <w:p w:rsidR="00000000" w:rsidRPr="00462DE9" w:rsidRDefault="00B42DA6" w:rsidP="00462DE9">
      <w:pPr>
        <w:spacing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462DE9">
        <w:rPr>
          <w:rFonts w:ascii="Times New Roman" w:hAnsi="Times New Roman" w:cs="Times New Roman"/>
          <w:b/>
          <w:i/>
          <w:sz w:val="24"/>
          <w:szCs w:val="24"/>
        </w:rPr>
        <w:t>Indirect material</w:t>
      </w:r>
    </w:p>
    <w:p w:rsidR="00000000" w:rsidRPr="0057727E" w:rsidRDefault="00B42DA6" w:rsidP="00462DE9">
      <w:pPr>
        <w:spacing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sz w:val="24"/>
          <w:szCs w:val="24"/>
        </w:rPr>
        <w:t xml:space="preserve">Insignificant to trace i.e. Cost of drill bits, glue, nails, </w:t>
      </w:r>
    </w:p>
    <w:p w:rsidR="00000000" w:rsidRPr="00462DE9" w:rsidRDefault="00462DE9" w:rsidP="00462DE9">
      <w:pPr>
        <w:spacing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462DE9">
        <w:rPr>
          <w:rFonts w:ascii="Times New Roman" w:hAnsi="Times New Roman" w:cs="Times New Roman"/>
          <w:b/>
          <w:i/>
          <w:sz w:val="24"/>
          <w:szCs w:val="24"/>
        </w:rPr>
        <w:t>Indirect</w:t>
      </w:r>
      <w:r w:rsidR="00B42DA6" w:rsidRPr="00462DE9">
        <w:rPr>
          <w:rFonts w:ascii="Times New Roman" w:hAnsi="Times New Roman" w:cs="Times New Roman"/>
          <w:b/>
          <w:i/>
          <w:sz w:val="24"/>
          <w:szCs w:val="24"/>
        </w:rPr>
        <w:t xml:space="preserve"> labor </w:t>
      </w:r>
    </w:p>
    <w:p w:rsidR="00000000" w:rsidRPr="0057727E" w:rsidRDefault="00B42DA6" w:rsidP="00462DE9">
      <w:pPr>
        <w:spacing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sz w:val="24"/>
          <w:szCs w:val="24"/>
        </w:rPr>
        <w:t xml:space="preserve">Deptt supervisors, security guards etc </w:t>
      </w:r>
    </w:p>
    <w:p w:rsidR="00000000" w:rsidRPr="00462DE9" w:rsidRDefault="00462DE9" w:rsidP="00462DE9">
      <w:pPr>
        <w:spacing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462DE9">
        <w:rPr>
          <w:rFonts w:ascii="Times New Roman" w:hAnsi="Times New Roman" w:cs="Times New Roman"/>
          <w:b/>
          <w:i/>
          <w:sz w:val="24"/>
          <w:szCs w:val="24"/>
        </w:rPr>
        <w:t>M</w:t>
      </w:r>
      <w:r w:rsidR="00B42DA6" w:rsidRPr="00462DE9">
        <w:rPr>
          <w:rFonts w:ascii="Times New Roman" w:hAnsi="Times New Roman" w:cs="Times New Roman"/>
          <w:b/>
          <w:i/>
          <w:sz w:val="24"/>
          <w:szCs w:val="24"/>
        </w:rPr>
        <w:t xml:space="preserve">anufacturing overheads. </w:t>
      </w:r>
    </w:p>
    <w:p w:rsidR="00000000" w:rsidRPr="0057727E" w:rsidRDefault="00B42DA6" w:rsidP="00462DE9">
      <w:pPr>
        <w:spacing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sz w:val="24"/>
          <w:szCs w:val="24"/>
        </w:rPr>
        <w:t xml:space="preserve">Depreciation of plant and machinery, property taxes, </w:t>
      </w:r>
      <w:r w:rsidRPr="0057727E">
        <w:rPr>
          <w:rFonts w:ascii="Times New Roman" w:hAnsi="Times New Roman" w:cs="Times New Roman"/>
          <w:sz w:val="24"/>
          <w:szCs w:val="24"/>
        </w:rPr>
        <w:t xml:space="preserve">insurance, electricity, gas etc. </w:t>
      </w:r>
    </w:p>
    <w:p w:rsidR="00000000" w:rsidRPr="0057727E" w:rsidRDefault="00B42DA6" w:rsidP="00462DE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727E">
        <w:rPr>
          <w:rFonts w:ascii="Times New Roman" w:hAnsi="Times New Roman" w:cs="Times New Roman"/>
          <w:b/>
          <w:bCs/>
          <w:sz w:val="24"/>
          <w:szCs w:val="24"/>
        </w:rPr>
        <w:t>Prime Cost</w:t>
      </w:r>
    </w:p>
    <w:p w:rsidR="0057727E" w:rsidRPr="0057727E" w:rsidRDefault="0057727E" w:rsidP="0057727E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bCs/>
          <w:sz w:val="24"/>
          <w:szCs w:val="24"/>
        </w:rPr>
        <w:t>This includes the material and direct labor</w:t>
      </w:r>
    </w:p>
    <w:p w:rsidR="00000000" w:rsidRPr="0057727E" w:rsidRDefault="00B42DA6" w:rsidP="00462DE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727E">
        <w:rPr>
          <w:rFonts w:ascii="Times New Roman" w:hAnsi="Times New Roman" w:cs="Times New Roman"/>
          <w:b/>
          <w:bCs/>
          <w:sz w:val="24"/>
          <w:szCs w:val="24"/>
        </w:rPr>
        <w:t>Conversion Cost</w:t>
      </w:r>
    </w:p>
    <w:p w:rsidR="0057727E" w:rsidRPr="0057727E" w:rsidRDefault="0057727E" w:rsidP="0057727E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727E">
        <w:rPr>
          <w:rFonts w:ascii="Times New Roman" w:hAnsi="Times New Roman" w:cs="Times New Roman"/>
          <w:bCs/>
          <w:sz w:val="24"/>
          <w:szCs w:val="24"/>
        </w:rPr>
        <w:t>This includes the direct material and factor overheads</w:t>
      </w:r>
    </w:p>
    <w:p w:rsidR="0057727E" w:rsidRDefault="0057727E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62DE9">
        <w:rPr>
          <w:rFonts w:ascii="Times New Roman" w:hAnsi="Times New Roman" w:cs="Times New Roman"/>
          <w:b/>
          <w:i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327660</wp:posOffset>
            </wp:positionV>
            <wp:extent cx="3878580" cy="2575560"/>
            <wp:effectExtent l="0" t="0" r="0" b="0"/>
            <wp:wrapTight wrapText="bothSides">
              <wp:wrapPolygon edited="0">
                <wp:start x="1061" y="479"/>
                <wp:lineTo x="106" y="479"/>
                <wp:lineTo x="212" y="5592"/>
                <wp:lineTo x="1273" y="5911"/>
                <wp:lineTo x="1273" y="8148"/>
                <wp:lineTo x="106" y="10704"/>
                <wp:lineTo x="106" y="17095"/>
                <wp:lineTo x="637" y="18373"/>
                <wp:lineTo x="106" y="18373"/>
                <wp:lineTo x="318" y="19172"/>
                <wp:lineTo x="14428" y="19331"/>
                <wp:lineTo x="16126" y="19331"/>
                <wp:lineTo x="16126" y="18373"/>
                <wp:lineTo x="16232" y="16296"/>
                <wp:lineTo x="16232" y="10544"/>
                <wp:lineTo x="13473" y="8148"/>
                <wp:lineTo x="13686" y="6071"/>
                <wp:lineTo x="13155" y="5592"/>
                <wp:lineTo x="10821" y="5592"/>
                <wp:lineTo x="16338" y="3994"/>
                <wp:lineTo x="16338" y="3036"/>
                <wp:lineTo x="16550" y="2716"/>
                <wp:lineTo x="16232" y="479"/>
                <wp:lineTo x="1061" y="479"/>
              </wp:wrapPolygon>
            </wp:wrapTight>
            <wp:docPr id="2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229600" cy="5257800"/>
                      <a:chOff x="457200" y="1219200"/>
                      <a:chExt cx="8229600" cy="5257800"/>
                    </a:xfrm>
                  </a:grpSpPr>
                  <a:sp>
                    <a:nvSpPr>
                      <a:cNvPr id="208899" name="Content Placeholder 2"/>
                      <a:cNvSpPr>
                        <a:spLocks noGrp="1"/>
                      </a:cNvSpPr>
                    </a:nvSpPr>
                    <a:spPr>
                      <a:xfrm>
                        <a:off x="457200" y="1219200"/>
                        <a:ext cx="8229600" cy="52578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>
                          <a:normAutofit/>
                        </a:bodyPr>
                        <a:lstStyle>
                          <a:lvl1pPr marL="342900" indent="-3429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32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1143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600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20574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»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5146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9718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429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886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1" hangingPunct="1"/>
                          <a:r>
                            <a:rPr lang="en-US" sz="1800" b="1" dirty="0" smtClean="0"/>
                            <a:t>Sales	Revenue</a:t>
                          </a:r>
                          <a:r>
                            <a:rPr lang="en-US" sz="1800" dirty="0" smtClean="0"/>
                            <a:t>					10000</a:t>
                          </a:r>
                        </a:p>
                        <a:p>
                          <a:pPr eaLnBrk="1" hangingPunct="1"/>
                          <a:r>
                            <a:rPr lang="en-US" sz="1800" dirty="0" smtClean="0"/>
                            <a:t>Less Cost of Goods Sold		  	                   </a:t>
                          </a:r>
                          <a:r>
                            <a:rPr lang="en-US" sz="1800" u="sng" dirty="0" smtClean="0"/>
                            <a:t> 3500</a:t>
                          </a:r>
                        </a:p>
                        <a:p>
                          <a:pPr eaLnBrk="1" hangingPunct="1"/>
                          <a:r>
                            <a:rPr lang="en-US" sz="1800" dirty="0" smtClean="0"/>
                            <a:t>Gross profit				  	   6500</a:t>
                          </a:r>
                        </a:p>
                        <a:p>
                          <a:pPr eaLnBrk="1" hangingPunct="1"/>
                          <a:r>
                            <a:rPr lang="en-US" sz="1800" b="1" dirty="0" smtClean="0"/>
                            <a:t>Operating Cost:</a:t>
                          </a:r>
                        </a:p>
                        <a:p>
                          <a:pPr lvl="1" eaLnBrk="1" hangingPunct="1"/>
                          <a:r>
                            <a:rPr lang="en-US" sz="1400" dirty="0" smtClean="0"/>
                            <a:t>Selling General Administration Expenses		   100</a:t>
                          </a:r>
                        </a:p>
                        <a:p>
                          <a:pPr lvl="1" eaLnBrk="1" hangingPunct="1"/>
                          <a:r>
                            <a:rPr lang="en-US" sz="1400" dirty="0" smtClean="0"/>
                            <a:t>Research and Development Expenses		     50</a:t>
                          </a:r>
                        </a:p>
                        <a:p>
                          <a:pPr lvl="1" eaLnBrk="1" hangingPunct="1"/>
                          <a:r>
                            <a:rPr lang="en-US" sz="1400" dirty="0" smtClean="0"/>
                            <a:t>Interest Expenses of financial assets		     50</a:t>
                          </a:r>
                        </a:p>
                        <a:p>
                          <a:pPr lvl="1" eaLnBrk="1" hangingPunct="1"/>
                          <a:r>
                            <a:rPr lang="en-US" sz="1400" dirty="0" smtClean="0"/>
                            <a:t>Other operating expenses			</a:t>
                          </a:r>
                          <a:r>
                            <a:rPr lang="en-US" sz="1400" u="sng" dirty="0" smtClean="0"/>
                            <a:t>     20</a:t>
                          </a:r>
                        </a:p>
                        <a:p>
                          <a:pPr eaLnBrk="1" hangingPunct="1"/>
                          <a:r>
                            <a:rPr lang="en-US" sz="1800" b="1" dirty="0" smtClean="0"/>
                            <a:t>Total Operating cost				</a:t>
                          </a:r>
                          <a:r>
                            <a:rPr lang="en-US" sz="1800" b="1" u="sng" dirty="0" smtClean="0"/>
                            <a:t>   220</a:t>
                          </a:r>
                        </a:p>
                        <a:p>
                          <a:pPr eaLnBrk="1" hangingPunct="1"/>
                          <a:r>
                            <a:rPr lang="en-US" sz="1800" b="1" dirty="0" smtClean="0"/>
                            <a:t>Operating profit				 6280</a:t>
                          </a:r>
                        </a:p>
                        <a:p>
                          <a:pPr eaLnBrk="1" hangingPunct="1"/>
                          <a:r>
                            <a:rPr lang="en-US" sz="1800" dirty="0" smtClean="0"/>
                            <a:t>Less other interest expenses</a:t>
                          </a:r>
                          <a:r>
                            <a:rPr lang="en-US" sz="1800" b="1" dirty="0" smtClean="0"/>
                            <a:t>			    </a:t>
                          </a:r>
                          <a:r>
                            <a:rPr lang="en-US" sz="1800" dirty="0" smtClean="0"/>
                            <a:t> 40</a:t>
                          </a:r>
                        </a:p>
                        <a:p>
                          <a:pPr eaLnBrk="1" hangingPunct="1"/>
                          <a:r>
                            <a:rPr lang="en-US" sz="1800" dirty="0" smtClean="0"/>
                            <a:t>Add other interest income			</a:t>
                          </a:r>
                          <a:r>
                            <a:rPr lang="en-US" sz="1800" u="sng" dirty="0" smtClean="0"/>
                            <a:t>     30</a:t>
                          </a:r>
                          <a:r>
                            <a:rPr lang="en-US" sz="1800" dirty="0" smtClean="0"/>
                            <a:t>	</a:t>
                          </a:r>
                        </a:p>
                        <a:p>
                          <a:pPr eaLnBrk="1" hangingPunct="1"/>
                          <a:r>
                            <a:rPr lang="en-US" sz="1800" b="1" dirty="0" smtClean="0"/>
                            <a:t>Profit before taxes				 6270</a:t>
                          </a:r>
                        </a:p>
                        <a:p>
                          <a:pPr eaLnBrk="1" hangingPunct="1"/>
                          <a:r>
                            <a:rPr lang="en-US" sz="1800" b="1" dirty="0" smtClean="0"/>
                            <a:t>Provision for income tax				</a:t>
                          </a:r>
                          <a:r>
                            <a:rPr lang="en-US" sz="1800" b="1" u="sng" dirty="0" smtClean="0"/>
                            <a:t>      70</a:t>
                          </a:r>
                        </a:p>
                        <a:p>
                          <a:pPr eaLnBrk="1" hangingPunct="1"/>
                          <a:r>
                            <a:rPr lang="en-US" sz="1800" b="1" dirty="0" smtClean="0"/>
                            <a:t>Net Income					</a:t>
                          </a:r>
                          <a:r>
                            <a:rPr lang="en-US" sz="1800" b="1" u="sng" dirty="0" smtClean="0"/>
                            <a:t> 6200</a:t>
                          </a:r>
                        </a:p>
                        <a:p>
                          <a:pPr lvl="4" eaLnBrk="1" hangingPunct="1"/>
                          <a:endParaRPr lang="en-US" sz="600" b="1" dirty="0" smtClean="0"/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462DE9" w:rsidRPr="00462DE9">
        <w:rPr>
          <w:rFonts w:ascii="Times New Roman" w:hAnsi="Times New Roman" w:cs="Times New Roman"/>
          <w:b/>
          <w:i/>
          <w:sz w:val="24"/>
          <w:szCs w:val="24"/>
        </w:rPr>
        <w:t>Sample Income Statement of Manufacturing Company</w:t>
      </w: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Sample Income Statement of Bank</w:t>
      </w: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13738">
        <w:rPr>
          <w:rFonts w:ascii="Times New Roman" w:hAnsi="Times New Roman" w:cs="Times New Roman"/>
          <w:b/>
          <w:i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1242060</wp:posOffset>
            </wp:positionH>
            <wp:positionV relativeFrom="paragraph">
              <wp:posOffset>50800</wp:posOffset>
            </wp:positionV>
            <wp:extent cx="3878580" cy="2141220"/>
            <wp:effectExtent l="0" t="0" r="0" b="0"/>
            <wp:wrapTight wrapText="bothSides">
              <wp:wrapPolygon edited="0">
                <wp:start x="955" y="384"/>
                <wp:lineTo x="106" y="384"/>
                <wp:lineTo x="212" y="3459"/>
                <wp:lineTo x="1273" y="3651"/>
                <wp:lineTo x="1273" y="6534"/>
                <wp:lineTo x="212" y="7495"/>
                <wp:lineTo x="212" y="8840"/>
                <wp:lineTo x="1273" y="9609"/>
                <wp:lineTo x="1273" y="11915"/>
                <wp:lineTo x="1591" y="12683"/>
                <wp:lineTo x="212" y="12875"/>
                <wp:lineTo x="106" y="18833"/>
                <wp:lineTo x="955" y="18833"/>
                <wp:lineTo x="955" y="19025"/>
                <wp:lineTo x="16762" y="19025"/>
                <wp:lineTo x="18354" y="19025"/>
                <wp:lineTo x="18672" y="12875"/>
                <wp:lineTo x="15595" y="12491"/>
                <wp:lineTo x="15383" y="9609"/>
                <wp:lineTo x="18354" y="9224"/>
                <wp:lineTo x="18354" y="7302"/>
                <wp:lineTo x="15383" y="6534"/>
                <wp:lineTo x="15595" y="3843"/>
                <wp:lineTo x="15065" y="3459"/>
                <wp:lineTo x="18035" y="3459"/>
                <wp:lineTo x="18672" y="3267"/>
                <wp:lineTo x="18354" y="384"/>
                <wp:lineTo x="955" y="384"/>
              </wp:wrapPolygon>
            </wp:wrapTight>
            <wp:docPr id="4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229600" cy="5257800"/>
                      <a:chOff x="457200" y="1219200"/>
                      <a:chExt cx="8229600" cy="5257800"/>
                    </a:xfrm>
                  </a:grpSpPr>
                  <a:sp>
                    <a:nvSpPr>
                      <a:cNvPr id="210947" name="Content Placeholder 2"/>
                      <a:cNvSpPr>
                        <a:spLocks noGrp="1"/>
                      </a:cNvSpPr>
                    </a:nvSpPr>
                    <a:spPr>
                      <a:xfrm>
                        <a:off x="457200" y="1219200"/>
                        <a:ext cx="8229600" cy="52578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>
                          <a:normAutofit/>
                        </a:bodyPr>
                        <a:lstStyle>
                          <a:lvl1pPr marL="342900" indent="-3429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32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1143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600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20574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»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5146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9718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429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886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1" hangingPunct="1"/>
                          <a:r>
                            <a:rPr lang="en-US" sz="16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Interest Income						 1000</a:t>
                          </a:r>
                        </a:p>
                        <a:p>
                          <a:pPr eaLnBrk="1" hangingPunct="1"/>
                          <a:r>
                            <a:rPr lang="en-US" sz="16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Interest Expenses		  	                   	   </a:t>
                          </a:r>
                          <a:r>
                            <a:rPr lang="en-US" sz="1600" b="1" u="sng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500</a:t>
                          </a:r>
                        </a:p>
                        <a:p>
                          <a:pPr eaLnBrk="1" hangingPunct="1"/>
                          <a:r>
                            <a:rPr lang="en-US" sz="16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Net Interest Income				  	   500</a:t>
                          </a:r>
                        </a:p>
                        <a:p>
                          <a:pPr lvl="1" eaLnBrk="1" hangingPunct="1"/>
                          <a:r>
                            <a:rPr lang="en-US" sz="12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Fees and Commission Income				500</a:t>
                          </a:r>
                        </a:p>
                        <a:p>
                          <a:pPr lvl="1" eaLnBrk="1" hangingPunct="1"/>
                          <a:r>
                            <a:rPr lang="en-US" sz="12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Fees and Commission Expenses			200</a:t>
                          </a:r>
                        </a:p>
                        <a:p>
                          <a:pPr lvl="1" eaLnBrk="1" hangingPunct="1"/>
                          <a:r>
                            <a:rPr lang="en-US" sz="12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Net Trading Income				  50</a:t>
                          </a:r>
                        </a:p>
                        <a:p>
                          <a:pPr lvl="1" eaLnBrk="1" hangingPunct="1"/>
                          <a:r>
                            <a:rPr lang="en-US" sz="12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Other operating income				  50	</a:t>
                          </a:r>
                        </a:p>
                        <a:p>
                          <a:pPr eaLnBrk="1" hangingPunct="1"/>
                          <a:r>
                            <a:rPr lang="en-US" sz="16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Total Non Interest Income					   </a:t>
                          </a:r>
                          <a:r>
                            <a:rPr lang="en-US" sz="1600" b="1" u="sng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400</a:t>
                          </a:r>
                        </a:p>
                        <a:p>
                          <a:pPr eaLnBrk="1" hangingPunct="1"/>
                          <a:r>
                            <a:rPr lang="en-US" sz="16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Operating Income					   900</a:t>
                          </a:r>
                        </a:p>
                        <a:p>
                          <a:pPr lvl="1" eaLnBrk="1" hangingPunct="1"/>
                          <a:r>
                            <a:rPr lang="en-US" sz="12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Staff Cost					400</a:t>
                          </a:r>
                        </a:p>
                        <a:p>
                          <a:pPr lvl="1" eaLnBrk="1" hangingPunct="1"/>
                          <a:r>
                            <a:rPr lang="en-US" sz="12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Premises Cost					100</a:t>
                          </a:r>
                        </a:p>
                        <a:p>
                          <a:pPr lvl="1" eaLnBrk="1" hangingPunct="1"/>
                          <a:r>
                            <a:rPr lang="en-US" sz="12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General Administrative Expenses			  50</a:t>
                          </a:r>
                        </a:p>
                        <a:p>
                          <a:pPr lvl="1" eaLnBrk="1" hangingPunct="1"/>
                          <a:r>
                            <a:rPr lang="en-US" sz="12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Depreciation and amortization				  50</a:t>
                          </a:r>
                        </a:p>
                        <a:p>
                          <a:pPr eaLnBrk="1" hangingPunct="1"/>
                          <a:r>
                            <a:rPr lang="en-US" sz="16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Operating Expenses					 </a:t>
                          </a:r>
                          <a:r>
                            <a:rPr lang="en-US" sz="1600" b="1" u="sng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  600</a:t>
                          </a:r>
                        </a:p>
                        <a:p>
                          <a:pPr eaLnBrk="1" hangingPunct="1"/>
                          <a:r>
                            <a:rPr lang="en-US" sz="16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Operating profit before impairment losses and taxation		   300</a:t>
                          </a:r>
                        </a:p>
                        <a:p>
                          <a:pPr lvl="1" eaLnBrk="1" hangingPunct="1"/>
                          <a:r>
                            <a:rPr lang="en-US" sz="12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impairment losses and taxation				</a:t>
                          </a:r>
                          <a:r>
                            <a:rPr lang="en-US" sz="1200" b="1" u="sng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        50</a:t>
                          </a:r>
                        </a:p>
                        <a:p>
                          <a:pPr eaLnBrk="1" hangingPunct="1"/>
                          <a:r>
                            <a:rPr lang="en-US" sz="16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Profit before taxation					   250</a:t>
                          </a:r>
                        </a:p>
                        <a:p>
                          <a:pPr lvl="1" eaLnBrk="1" hangingPunct="1"/>
                          <a:r>
                            <a:rPr lang="en-US" sz="12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Taxation						</a:t>
                          </a:r>
                          <a:r>
                            <a:rPr lang="en-US" sz="1200" b="1" u="sng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        50</a:t>
                          </a:r>
                        </a:p>
                        <a:p>
                          <a:pPr eaLnBrk="1" hangingPunct="1"/>
                          <a:r>
                            <a:rPr lang="en-US" sz="1600" b="1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Profit for the year					</a:t>
                          </a:r>
                          <a:r>
                            <a:rPr lang="en-US" sz="1600" b="1" u="sng" dirty="0" smtClean="0">
                              <a:latin typeface="Times New Roman" pitchFamily="18" charset="0"/>
                              <a:cs typeface="Times New Roman" pitchFamily="18" charset="0"/>
                            </a:rPr>
                            <a:t>   200</a:t>
                          </a:r>
                        </a:p>
                        <a:p>
                          <a:pPr lvl="4" eaLnBrk="1" hangingPunct="1"/>
                          <a:endParaRPr lang="en-US" sz="600" b="1" dirty="0" smtClean="0"/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13738" w:rsidRP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738" w:rsidRDefault="00813738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738">
        <w:rPr>
          <w:rFonts w:ascii="Times New Roman" w:hAnsi="Times New Roman" w:cs="Times New Roman"/>
          <w:b/>
          <w:sz w:val="24"/>
          <w:szCs w:val="24"/>
        </w:rPr>
        <w:t>End of Lecture 07</w:t>
      </w:r>
    </w:p>
    <w:p w:rsidR="00813738" w:rsidRDefault="0081373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13738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28CC">
        <w:rPr>
          <w:rFonts w:ascii="Times New Roman" w:hAnsi="Times New Roman" w:cs="Times New Roman"/>
          <w:b/>
          <w:bCs/>
          <w:sz w:val="24"/>
          <w:szCs w:val="24"/>
        </w:rPr>
        <w:lastRenderedPageBreak/>
        <w:t>Lecture 08</w:t>
      </w: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Exercise Questions</w:t>
      </w:r>
    </w:p>
    <w:tbl>
      <w:tblPr>
        <w:tblStyle w:val="TableGrid"/>
        <w:tblpPr w:leftFromText="180" w:rightFromText="180" w:vertAnchor="text" w:horzAnchor="margin" w:tblpXSpec="center" w:tblpY="46"/>
        <w:tblW w:w="0" w:type="auto"/>
        <w:tblLook w:val="04A0"/>
      </w:tblPr>
      <w:tblGrid>
        <w:gridCol w:w="3549"/>
        <w:gridCol w:w="1128"/>
      </w:tblGrid>
      <w:tr w:rsidR="005C28CC" w:rsidRPr="005C28CC" w:rsidTr="005C28CC">
        <w:trPr>
          <w:trHeight w:val="35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Sales revenue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Rs. 950000 </w:t>
            </w:r>
          </w:p>
        </w:tc>
      </w:tr>
      <w:tr w:rsidR="005C28CC" w:rsidRPr="005C28CC" w:rsidTr="005C28CC">
        <w:trPr>
          <w:trHeight w:val="35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Work-in-process inventory, December 31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30000 </w:t>
            </w:r>
          </w:p>
        </w:tc>
      </w:tr>
      <w:tr w:rsidR="005C28CC" w:rsidRPr="005C28CC" w:rsidTr="005C28CC">
        <w:trPr>
          <w:trHeight w:val="35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Work-in-process inventory, December 01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40000 </w:t>
            </w:r>
          </w:p>
        </w:tc>
      </w:tr>
      <w:tr w:rsidR="005C28CC" w:rsidRPr="005C28CC" w:rsidTr="005C28CC">
        <w:trPr>
          <w:trHeight w:val="35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Selling and administrative expenses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150000 </w:t>
            </w:r>
          </w:p>
        </w:tc>
      </w:tr>
      <w:tr w:rsidR="005C28CC" w:rsidRPr="005C28CC" w:rsidTr="005C28CC">
        <w:trPr>
          <w:trHeight w:val="35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Income tax expense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40% </w:t>
            </w:r>
          </w:p>
        </w:tc>
      </w:tr>
      <w:tr w:rsidR="005C28CC" w:rsidRPr="005C28CC" w:rsidTr="005C28CC">
        <w:trPr>
          <w:trHeight w:val="35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Purchase of raw material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180000 </w:t>
            </w:r>
          </w:p>
        </w:tc>
      </w:tr>
      <w:tr w:rsidR="005C28CC" w:rsidRPr="005C28CC" w:rsidTr="005C28CC">
        <w:trPr>
          <w:trHeight w:val="35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Raw-material inventory, December 31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25000 </w:t>
            </w:r>
          </w:p>
        </w:tc>
      </w:tr>
      <w:tr w:rsidR="005C28CC" w:rsidRPr="005C28CC" w:rsidTr="005C28CC">
        <w:trPr>
          <w:trHeight w:val="35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Raw-material inventory, December 01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40000 </w:t>
            </w:r>
          </w:p>
        </w:tc>
      </w:tr>
      <w:tr w:rsidR="005C28CC" w:rsidRPr="005C28CC" w:rsidTr="005C28CC">
        <w:trPr>
          <w:trHeight w:val="35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Direct labor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200000 </w:t>
            </w:r>
          </w:p>
        </w:tc>
      </w:tr>
      <w:tr w:rsidR="005C28CC" w:rsidRPr="005C28CC" w:rsidTr="005C28CC">
        <w:trPr>
          <w:trHeight w:val="35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Utilities, plant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40000 </w:t>
            </w:r>
          </w:p>
        </w:tc>
      </w:tr>
      <w:tr w:rsidR="005C28CC" w:rsidRPr="005C28CC" w:rsidTr="005C28CC">
        <w:trPr>
          <w:trHeight w:val="440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Depreciation: plant and equipment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60000 </w:t>
            </w:r>
          </w:p>
        </w:tc>
      </w:tr>
      <w:tr w:rsidR="005C28CC" w:rsidRPr="005C28CC" w:rsidTr="005C28CC">
        <w:trPr>
          <w:trHeight w:val="341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Finished goods inventory, December 31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50000 </w:t>
            </w:r>
          </w:p>
        </w:tc>
      </w:tr>
      <w:tr w:rsidR="005C28CC" w:rsidRPr="005C28CC" w:rsidTr="005C28CC">
        <w:trPr>
          <w:trHeight w:val="332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Finished goods inventory, December 01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20000 </w:t>
            </w:r>
          </w:p>
        </w:tc>
      </w:tr>
      <w:tr w:rsidR="005C28CC" w:rsidRPr="005C28CC" w:rsidTr="005C28CC">
        <w:trPr>
          <w:trHeight w:val="377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Indirect material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10000 </w:t>
            </w:r>
          </w:p>
        </w:tc>
      </w:tr>
      <w:tr w:rsidR="005C28CC" w:rsidRPr="005C28CC" w:rsidTr="005C28CC">
        <w:trPr>
          <w:trHeight w:val="341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Indirect labor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15000 </w:t>
            </w:r>
          </w:p>
        </w:tc>
      </w:tr>
      <w:tr w:rsidR="005C28CC" w:rsidRPr="005C28CC" w:rsidTr="005C28CC">
        <w:trPr>
          <w:trHeight w:val="359"/>
        </w:trPr>
        <w:tc>
          <w:tcPr>
            <w:tcW w:w="0" w:type="auto"/>
            <w:hideMark/>
          </w:tcPr>
          <w:p w:rsidR="005C28CC" w:rsidRPr="005C28CC" w:rsidRDefault="005C28CC" w:rsidP="005C2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Other manufacturing overhead </w:t>
            </w:r>
          </w:p>
        </w:tc>
        <w:tc>
          <w:tcPr>
            <w:tcW w:w="0" w:type="auto"/>
            <w:hideMark/>
          </w:tcPr>
          <w:p w:rsidR="005C28CC" w:rsidRPr="005C28CC" w:rsidRDefault="005C28CC" w:rsidP="005C28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80000 </w:t>
            </w:r>
          </w:p>
        </w:tc>
      </w:tr>
    </w:tbl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7" type="#_x0000_t75" style="position:absolute;left:0;text-align:left;margin-left:54pt;margin-top:15.8pt;width:359.4pt;height:268.8pt;z-index:251662336" wrapcoords="-45 0 -45 21540 21600 21540 21600 0 -45 0">
            <v:imagedata r:id="rId7" o:title=""/>
            <w10:wrap type="tight"/>
          </v:shape>
          <o:OLEObject Type="Embed" ProgID="PowerPoint.Slide.12" ShapeID="_x0000_s1027" DrawAspect="Content" ObjectID="_1418479006" r:id="rId8"/>
        </w:pict>
      </w: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462D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8CC" w:rsidRDefault="005C28CC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 of Lecture 08</w:t>
      </w:r>
    </w:p>
    <w:p w:rsidR="005C28CC" w:rsidRDefault="00A223D5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Lecture 09</w:t>
      </w:r>
    </w:p>
    <w:p w:rsidR="00A223D5" w:rsidRDefault="00A223D5" w:rsidP="00A223D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Exercise Questions</w:t>
      </w:r>
    </w:p>
    <w:p w:rsidR="00832F02" w:rsidRDefault="00832F02" w:rsidP="00832F0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537210</wp:posOffset>
            </wp:positionH>
            <wp:positionV relativeFrom="paragraph">
              <wp:posOffset>210820</wp:posOffset>
            </wp:positionV>
            <wp:extent cx="5109210" cy="3825240"/>
            <wp:effectExtent l="19050" t="0" r="0" b="0"/>
            <wp:wrapTight wrapText="bothSides">
              <wp:wrapPolygon edited="0">
                <wp:start x="-81" y="0"/>
                <wp:lineTo x="-81" y="21514"/>
                <wp:lineTo x="21584" y="21514"/>
                <wp:lineTo x="21584" y="0"/>
                <wp:lineTo x="-81" y="0"/>
              </wp:wrapPolygon>
            </wp:wrapTight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210" cy="382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Q No. 1</w:t>
      </w:r>
    </w:p>
    <w:p w:rsidR="00A223D5" w:rsidRDefault="00A223D5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5C28C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EF0" w:rsidRDefault="00B52EF0" w:rsidP="00B52EF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Requirements</w:t>
      </w:r>
    </w:p>
    <w:p w:rsidR="00000000" w:rsidRPr="00B52EF0" w:rsidRDefault="00B42DA6" w:rsidP="00B52EF0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2EF0">
        <w:rPr>
          <w:rFonts w:ascii="Times New Roman" w:hAnsi="Times New Roman" w:cs="Times New Roman"/>
          <w:sz w:val="24"/>
          <w:szCs w:val="24"/>
        </w:rPr>
        <w:t>Calculate Lone Oak’s manufacturing overhead for the year</w:t>
      </w:r>
    </w:p>
    <w:p w:rsidR="00000000" w:rsidRPr="00B52EF0" w:rsidRDefault="00B42DA6" w:rsidP="00B52EF0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2EF0">
        <w:rPr>
          <w:rFonts w:ascii="Times New Roman" w:hAnsi="Times New Roman" w:cs="Times New Roman"/>
          <w:sz w:val="24"/>
          <w:szCs w:val="24"/>
        </w:rPr>
        <w:t>Calculate Lone Oak’s cost of goods manufactured</w:t>
      </w:r>
    </w:p>
    <w:p w:rsidR="00000000" w:rsidRPr="00B52EF0" w:rsidRDefault="00B42DA6" w:rsidP="00B52EF0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2EF0">
        <w:rPr>
          <w:rFonts w:ascii="Times New Roman" w:hAnsi="Times New Roman" w:cs="Times New Roman"/>
          <w:sz w:val="24"/>
          <w:szCs w:val="24"/>
        </w:rPr>
        <w:t>Compute Cost of goods sold</w:t>
      </w:r>
    </w:p>
    <w:p w:rsidR="00000000" w:rsidRPr="00B52EF0" w:rsidRDefault="00B42DA6" w:rsidP="00B52EF0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2EF0">
        <w:rPr>
          <w:rFonts w:ascii="Times New Roman" w:hAnsi="Times New Roman" w:cs="Times New Roman"/>
          <w:sz w:val="24"/>
          <w:szCs w:val="24"/>
        </w:rPr>
        <w:t>Determine net income. Assum</w:t>
      </w:r>
      <w:r w:rsidRPr="00B52EF0">
        <w:rPr>
          <w:rFonts w:ascii="Times New Roman" w:hAnsi="Times New Roman" w:cs="Times New Roman"/>
          <w:sz w:val="24"/>
          <w:szCs w:val="24"/>
        </w:rPr>
        <w:t>ing 30% income tax</w:t>
      </w:r>
    </w:p>
    <w:p w:rsidR="00000000" w:rsidRPr="00B52EF0" w:rsidRDefault="00B42DA6" w:rsidP="00B52EF0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2EF0">
        <w:rPr>
          <w:rFonts w:ascii="Times New Roman" w:hAnsi="Times New Roman" w:cs="Times New Roman"/>
          <w:sz w:val="24"/>
          <w:szCs w:val="24"/>
        </w:rPr>
        <w:t xml:space="preserve">Determine number of completed units manufactured during the year. </w:t>
      </w:r>
    </w:p>
    <w:p w:rsidR="00B52EF0" w:rsidRDefault="00323E03" w:rsidP="00B52EF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3E03">
        <w:rPr>
          <w:rFonts w:ascii="Times New Roman" w:hAnsi="Times New Roman" w:cs="Times New Roman"/>
          <w:b/>
          <w:sz w:val="24"/>
          <w:szCs w:val="24"/>
        </w:rPr>
        <w:t>Q No. 2</w:t>
      </w:r>
    </w:p>
    <w:p w:rsidR="00000000" w:rsidRPr="00323E03" w:rsidRDefault="00B42DA6" w:rsidP="00323E03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3E03">
        <w:rPr>
          <w:rFonts w:ascii="Times New Roman" w:hAnsi="Times New Roman" w:cs="Times New Roman"/>
          <w:sz w:val="24"/>
          <w:szCs w:val="24"/>
        </w:rPr>
        <w:t xml:space="preserve">On April 12, after the close of business, Unilever had a devastating fire that destroyed the company’s work in process and finished goods inventories. </w:t>
      </w:r>
    </w:p>
    <w:p w:rsidR="00000000" w:rsidRPr="00323E03" w:rsidRDefault="00B42DA6" w:rsidP="00323E03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3E03">
        <w:rPr>
          <w:rFonts w:ascii="Times New Roman" w:hAnsi="Times New Roman" w:cs="Times New Roman"/>
          <w:sz w:val="24"/>
          <w:szCs w:val="24"/>
        </w:rPr>
        <w:t>Fortunately, a</w:t>
      </w:r>
      <w:r w:rsidRPr="00323E03">
        <w:rPr>
          <w:rFonts w:ascii="Times New Roman" w:hAnsi="Times New Roman" w:cs="Times New Roman"/>
          <w:sz w:val="24"/>
          <w:szCs w:val="24"/>
        </w:rPr>
        <w:t xml:space="preserve">ll raw materials escaped damage because material owned by the firm was stored in another warehouse. </w:t>
      </w:r>
    </w:p>
    <w:p w:rsidR="00000000" w:rsidRDefault="00B42DA6" w:rsidP="00323E03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3E03">
        <w:rPr>
          <w:rFonts w:ascii="Times New Roman" w:hAnsi="Times New Roman" w:cs="Times New Roman"/>
          <w:sz w:val="24"/>
          <w:szCs w:val="24"/>
        </w:rPr>
        <w:lastRenderedPageBreak/>
        <w:t>The Firms accountant determined that the cost of direct materials used normally averages 25 percent of prime costs. In addition, manufacturing overhead is</w:t>
      </w:r>
      <w:r w:rsidRPr="00323E03">
        <w:rPr>
          <w:rFonts w:ascii="Times New Roman" w:hAnsi="Times New Roman" w:cs="Times New Roman"/>
          <w:sz w:val="24"/>
          <w:szCs w:val="24"/>
        </w:rPr>
        <w:t xml:space="preserve"> 50 percent of the firm’s total production costs.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4336"/>
        <w:gridCol w:w="1483"/>
      </w:tblGrid>
      <w:tr w:rsidR="00323E03" w:rsidRPr="00832F02" w:rsidTr="00323E03">
        <w:trPr>
          <w:trHeight w:val="481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323E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Sales revenue through April 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832F0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$330000 </w:t>
            </w:r>
          </w:p>
        </w:tc>
      </w:tr>
      <w:tr w:rsidR="00323E03" w:rsidRPr="00832F02" w:rsidTr="00832F02">
        <w:trPr>
          <w:trHeight w:val="492"/>
          <w:jc w:val="center"/>
        </w:trPr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323E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Income before taxes through April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832F0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68000 </w:t>
            </w:r>
          </w:p>
        </w:tc>
      </w:tr>
      <w:tr w:rsidR="00323E03" w:rsidRPr="00832F02" w:rsidTr="00832F02">
        <w:trPr>
          <w:trHeight w:val="409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323E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Direct Labor Through April 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832F0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120000 </w:t>
            </w:r>
          </w:p>
        </w:tc>
      </w:tr>
      <w:tr w:rsidR="00323E03" w:rsidRPr="00832F02" w:rsidTr="00832F02">
        <w:trPr>
          <w:trHeight w:val="35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323E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Cost of Goods Available for Sale, April 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832F0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275000 </w:t>
            </w:r>
          </w:p>
        </w:tc>
      </w:tr>
      <w:tr w:rsidR="00323E03" w:rsidRPr="00832F02" w:rsidTr="00832F02">
        <w:trPr>
          <w:trHeight w:val="382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323E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Work in process inventory, January 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832F0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21000 </w:t>
            </w:r>
          </w:p>
        </w:tc>
      </w:tr>
      <w:tr w:rsidR="00323E03" w:rsidRPr="00832F02" w:rsidTr="00832F02">
        <w:trPr>
          <w:trHeight w:val="418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323E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Finished goods inventory, January 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832F0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37000 </w:t>
            </w:r>
          </w:p>
        </w:tc>
      </w:tr>
      <w:tr w:rsidR="00323E03" w:rsidRPr="00832F02" w:rsidTr="00832F02">
        <w:trPr>
          <w:trHeight w:val="36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323E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Gross Margin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08" w:type="dxa"/>
              <w:bottom w:w="0" w:type="dxa"/>
              <w:right w:w="108" w:type="dxa"/>
            </w:tcMar>
            <w:hideMark/>
          </w:tcPr>
          <w:p w:rsidR="00000000" w:rsidRPr="00832F02" w:rsidRDefault="00323E03" w:rsidP="00832F0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30% of Sales </w:t>
            </w:r>
          </w:p>
        </w:tc>
      </w:tr>
    </w:tbl>
    <w:p w:rsidR="00832F02" w:rsidRDefault="00832F02" w:rsidP="00832F0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32F02" w:rsidRPr="00832F02" w:rsidRDefault="00832F02" w:rsidP="00832F0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F02">
        <w:rPr>
          <w:rFonts w:ascii="Times New Roman" w:hAnsi="Times New Roman" w:cs="Times New Roman"/>
          <w:b/>
          <w:bCs/>
          <w:sz w:val="24"/>
          <w:szCs w:val="24"/>
        </w:rPr>
        <w:t>Requirement:</w:t>
      </w:r>
      <w:r w:rsidRPr="00832F0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32F02">
        <w:rPr>
          <w:rFonts w:ascii="Times New Roman" w:hAnsi="Times New Roman" w:cs="Times New Roman"/>
          <w:bCs/>
          <w:sz w:val="24"/>
          <w:szCs w:val="24"/>
        </w:rPr>
        <w:t>Unilever is in the process of negotiating a settlement with its insurance company. Prepare an estimate of the cost of work in process and finished goods inventories that were destroyed by the fire.</w:t>
      </w:r>
      <w:r w:rsidRPr="00832F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23E03" w:rsidRPr="00323E03" w:rsidRDefault="00832F02" w:rsidP="00832F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 of Lecture 09</w:t>
      </w:r>
    </w:p>
    <w:sectPr w:rsidR="00323E03" w:rsidRPr="00323E03" w:rsidSect="00F95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1234E"/>
    <w:multiLevelType w:val="hybridMultilevel"/>
    <w:tmpl w:val="48F0B6B6"/>
    <w:lvl w:ilvl="0" w:tplc="02B681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D24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6CE2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E623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A6DE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2E1F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2EB0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CAA8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7844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A876C54"/>
    <w:multiLevelType w:val="hybridMultilevel"/>
    <w:tmpl w:val="2E0E54F6"/>
    <w:lvl w:ilvl="0" w:tplc="D9006B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426E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6C8D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9496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26D1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3628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D287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DA1B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AC32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2740B8"/>
    <w:multiLevelType w:val="hybridMultilevel"/>
    <w:tmpl w:val="3EA812D0"/>
    <w:lvl w:ilvl="0" w:tplc="2B4C71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16A112">
      <w:start w:val="58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9E9A08">
      <w:start w:val="583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6A2618">
      <w:start w:val="583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A68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B8D0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E440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A643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2C8B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FCB1154"/>
    <w:multiLevelType w:val="hybridMultilevel"/>
    <w:tmpl w:val="F902789E"/>
    <w:lvl w:ilvl="0" w:tplc="D9620E9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22D54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A0800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DA685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40003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96602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3CD24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82EBD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22D60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0315B34"/>
    <w:multiLevelType w:val="hybridMultilevel"/>
    <w:tmpl w:val="2D86B1F0"/>
    <w:lvl w:ilvl="0" w:tplc="E3EA13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C83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D67E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D875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CC1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4857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5A4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D43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88E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8CE51C7"/>
    <w:multiLevelType w:val="hybridMultilevel"/>
    <w:tmpl w:val="1B6412AE"/>
    <w:lvl w:ilvl="0" w:tplc="2320C7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3CA0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5AE4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AAB9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70F7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EAEF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78EC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EA1B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6693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74D710F"/>
    <w:multiLevelType w:val="hybridMultilevel"/>
    <w:tmpl w:val="22FA14B2"/>
    <w:lvl w:ilvl="0" w:tplc="533A68E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365BF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C29C6A">
      <w:start w:val="114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82068E">
      <w:start w:val="1149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A8BB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D0CB2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5CFFC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C4CDF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2A708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79A420F"/>
    <w:multiLevelType w:val="hybridMultilevel"/>
    <w:tmpl w:val="E2289CCE"/>
    <w:lvl w:ilvl="0" w:tplc="3B7EC4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327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5E46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2208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F4D9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B6A9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240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FA3D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0E0F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16B9B"/>
    <w:rsid w:val="00031600"/>
    <w:rsid w:val="0004780B"/>
    <w:rsid w:val="00052E41"/>
    <w:rsid w:val="00056AE3"/>
    <w:rsid w:val="00060D4D"/>
    <w:rsid w:val="0006559A"/>
    <w:rsid w:val="00093A61"/>
    <w:rsid w:val="000A0AE2"/>
    <w:rsid w:val="000B27A7"/>
    <w:rsid w:val="000B35C7"/>
    <w:rsid w:val="000D3C50"/>
    <w:rsid w:val="000D760F"/>
    <w:rsid w:val="000F0D71"/>
    <w:rsid w:val="000F3601"/>
    <w:rsid w:val="0010013D"/>
    <w:rsid w:val="00120BC3"/>
    <w:rsid w:val="00150845"/>
    <w:rsid w:val="001560EF"/>
    <w:rsid w:val="0016386B"/>
    <w:rsid w:val="00170201"/>
    <w:rsid w:val="00172075"/>
    <w:rsid w:val="00195C05"/>
    <w:rsid w:val="001D38EF"/>
    <w:rsid w:val="001E7BF3"/>
    <w:rsid w:val="00236BAF"/>
    <w:rsid w:val="002502C1"/>
    <w:rsid w:val="00252923"/>
    <w:rsid w:val="00281B8C"/>
    <w:rsid w:val="00282A23"/>
    <w:rsid w:val="002C4131"/>
    <w:rsid w:val="002E04FE"/>
    <w:rsid w:val="002E4AEE"/>
    <w:rsid w:val="002F42CE"/>
    <w:rsid w:val="003010ED"/>
    <w:rsid w:val="003104D5"/>
    <w:rsid w:val="00323E03"/>
    <w:rsid w:val="00343407"/>
    <w:rsid w:val="003835B8"/>
    <w:rsid w:val="003E6555"/>
    <w:rsid w:val="003F4C43"/>
    <w:rsid w:val="003F6278"/>
    <w:rsid w:val="00400FA0"/>
    <w:rsid w:val="00402B30"/>
    <w:rsid w:val="0041173D"/>
    <w:rsid w:val="00455E20"/>
    <w:rsid w:val="00462DE9"/>
    <w:rsid w:val="00474AA0"/>
    <w:rsid w:val="00492827"/>
    <w:rsid w:val="004D1853"/>
    <w:rsid w:val="00505A31"/>
    <w:rsid w:val="00530B95"/>
    <w:rsid w:val="00553AE7"/>
    <w:rsid w:val="005541F9"/>
    <w:rsid w:val="005728E4"/>
    <w:rsid w:val="0057727E"/>
    <w:rsid w:val="005A1E1A"/>
    <w:rsid w:val="005C28CC"/>
    <w:rsid w:val="005E1EEB"/>
    <w:rsid w:val="0061764B"/>
    <w:rsid w:val="00621CA1"/>
    <w:rsid w:val="00635662"/>
    <w:rsid w:val="0065221A"/>
    <w:rsid w:val="00671D89"/>
    <w:rsid w:val="00672052"/>
    <w:rsid w:val="006832BE"/>
    <w:rsid w:val="006920D2"/>
    <w:rsid w:val="006C4A15"/>
    <w:rsid w:val="006D1AA3"/>
    <w:rsid w:val="006F569C"/>
    <w:rsid w:val="00726D09"/>
    <w:rsid w:val="00730522"/>
    <w:rsid w:val="0073528D"/>
    <w:rsid w:val="00763F3A"/>
    <w:rsid w:val="0078681E"/>
    <w:rsid w:val="007C7424"/>
    <w:rsid w:val="007E75F3"/>
    <w:rsid w:val="007F1598"/>
    <w:rsid w:val="007F430C"/>
    <w:rsid w:val="008114AF"/>
    <w:rsid w:val="00813738"/>
    <w:rsid w:val="0082495C"/>
    <w:rsid w:val="00832F02"/>
    <w:rsid w:val="00842625"/>
    <w:rsid w:val="008534E1"/>
    <w:rsid w:val="00872EE9"/>
    <w:rsid w:val="0087482F"/>
    <w:rsid w:val="008821C4"/>
    <w:rsid w:val="00893655"/>
    <w:rsid w:val="00896F04"/>
    <w:rsid w:val="008B5496"/>
    <w:rsid w:val="00934624"/>
    <w:rsid w:val="009370A9"/>
    <w:rsid w:val="00960871"/>
    <w:rsid w:val="00966890"/>
    <w:rsid w:val="009A060A"/>
    <w:rsid w:val="009B52B6"/>
    <w:rsid w:val="009D3150"/>
    <w:rsid w:val="00A223D5"/>
    <w:rsid w:val="00A54429"/>
    <w:rsid w:val="00A734E6"/>
    <w:rsid w:val="00A7555F"/>
    <w:rsid w:val="00A82050"/>
    <w:rsid w:val="00AA4510"/>
    <w:rsid w:val="00AD6A1A"/>
    <w:rsid w:val="00B02074"/>
    <w:rsid w:val="00B23E41"/>
    <w:rsid w:val="00B42DA6"/>
    <w:rsid w:val="00B52EF0"/>
    <w:rsid w:val="00B728DA"/>
    <w:rsid w:val="00B7551D"/>
    <w:rsid w:val="00BA2995"/>
    <w:rsid w:val="00C11488"/>
    <w:rsid w:val="00C5038D"/>
    <w:rsid w:val="00C51EF7"/>
    <w:rsid w:val="00CF7257"/>
    <w:rsid w:val="00D16B9B"/>
    <w:rsid w:val="00D32798"/>
    <w:rsid w:val="00D539EE"/>
    <w:rsid w:val="00D56374"/>
    <w:rsid w:val="00D71BCD"/>
    <w:rsid w:val="00DC2EE1"/>
    <w:rsid w:val="00DD6048"/>
    <w:rsid w:val="00DE31BC"/>
    <w:rsid w:val="00DE5520"/>
    <w:rsid w:val="00E00A03"/>
    <w:rsid w:val="00E05DC1"/>
    <w:rsid w:val="00E214D6"/>
    <w:rsid w:val="00E338C1"/>
    <w:rsid w:val="00E50579"/>
    <w:rsid w:val="00E64E07"/>
    <w:rsid w:val="00EC1592"/>
    <w:rsid w:val="00EF20DB"/>
    <w:rsid w:val="00F37385"/>
    <w:rsid w:val="00F5498E"/>
    <w:rsid w:val="00F61F07"/>
    <w:rsid w:val="00F739DC"/>
    <w:rsid w:val="00F94EB4"/>
    <w:rsid w:val="00F952D0"/>
    <w:rsid w:val="00FB6E7E"/>
    <w:rsid w:val="00FD10D9"/>
    <w:rsid w:val="00FE322B"/>
    <w:rsid w:val="00FE628E"/>
    <w:rsid w:val="00FF0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D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B9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16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C28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793">
          <w:marLeft w:val="116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0999">
          <w:marLeft w:val="116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9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848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67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77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49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755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14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363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26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643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08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827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484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4079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055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12755">
          <w:marLeft w:val="547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6868">
          <w:marLeft w:val="547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900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720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577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4069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9827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80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870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30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00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219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494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59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499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56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4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6032">
          <w:marLeft w:val="547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6786">
          <w:marLeft w:val="547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5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612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799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PowerPoint_Slide1.sldx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Office_Excel_97-2003_Worksheet1.xls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Javid Chaudhry</dc:creator>
  <cp:lastModifiedBy>Javid Chaudhry</cp:lastModifiedBy>
  <cp:revision>9</cp:revision>
  <dcterms:created xsi:type="dcterms:W3CDTF">2012-12-31T09:15:00Z</dcterms:created>
  <dcterms:modified xsi:type="dcterms:W3CDTF">2012-12-31T12:10:00Z</dcterms:modified>
</cp:coreProperties>
</file>