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AFA" w:rsidRDefault="00951AFA" w:rsidP="006673A8">
      <w:pPr>
        <w:pStyle w:val="NoSpacing"/>
        <w:jc w:val="center"/>
        <w:rPr>
          <w:sz w:val="72"/>
          <w:szCs w:val="72"/>
        </w:rPr>
      </w:pPr>
      <w:r>
        <w:rPr>
          <w:sz w:val="72"/>
          <w:szCs w:val="72"/>
        </w:rPr>
        <w:t>Chapter 2</w:t>
      </w:r>
      <w:bookmarkStart w:id="0" w:name="_GoBack"/>
      <w:bookmarkEnd w:id="0"/>
    </w:p>
    <w:p w:rsidR="00951AFA" w:rsidRDefault="00951AFA" w:rsidP="006673A8">
      <w:pPr>
        <w:pStyle w:val="NoSpacing"/>
        <w:jc w:val="center"/>
        <w:rPr>
          <w:sz w:val="48"/>
          <w:szCs w:val="48"/>
        </w:rPr>
      </w:pPr>
      <w:r>
        <w:rPr>
          <w:sz w:val="48"/>
          <w:szCs w:val="48"/>
        </w:rPr>
        <w:t>Operations Strategy in a Global Environment</w:t>
      </w:r>
    </w:p>
    <w:p w:rsidR="00951AFA" w:rsidRDefault="00951AFA" w:rsidP="006673A8">
      <w:pPr>
        <w:pStyle w:val="NoSpacing"/>
        <w:rPr>
          <w:sz w:val="48"/>
          <w:szCs w:val="48"/>
        </w:rPr>
      </w:pPr>
    </w:p>
    <w:p w:rsidR="00951AFA" w:rsidRDefault="00951AFA" w:rsidP="006673A8">
      <w:pPr>
        <w:pStyle w:val="NoSpacing"/>
        <w:rPr>
          <w:sz w:val="32"/>
          <w:szCs w:val="32"/>
        </w:rPr>
      </w:pPr>
      <w:r>
        <w:rPr>
          <w:b/>
          <w:sz w:val="32"/>
          <w:szCs w:val="32"/>
        </w:rPr>
        <w:t>Background</w:t>
      </w:r>
    </w:p>
    <w:p w:rsidR="00951AFA" w:rsidRDefault="00951AFA" w:rsidP="006673A8">
      <w:pPr>
        <w:pStyle w:val="NoSpacing"/>
        <w:rPr>
          <w:sz w:val="22"/>
        </w:rPr>
      </w:pPr>
    </w:p>
    <w:p w:rsidR="00951AFA" w:rsidRDefault="00951AFA" w:rsidP="007F3771">
      <w:pPr>
        <w:pStyle w:val="NoSpacing"/>
        <w:jc w:val="both"/>
        <w:rPr>
          <w:sz w:val="22"/>
        </w:rPr>
      </w:pPr>
      <w:r>
        <w:rPr>
          <w:sz w:val="22"/>
        </w:rPr>
        <w:t xml:space="preserve">Of all the chapters in the book, this one has the most references to global operations. Depending on the instructor’s preferences, he or she could delve further into global issues and, for example, present some operations practices prevalent in different countries of the world. For the strategy sections of the chapter, it is important to emphasize that these are decisions that firms make that use </w:t>
      </w:r>
      <w:r>
        <w:rPr>
          <w:i/>
          <w:sz w:val="22"/>
        </w:rPr>
        <w:t>operations</w:t>
      </w:r>
      <w:r>
        <w:rPr>
          <w:sz w:val="22"/>
        </w:rPr>
        <w:t xml:space="preserve"> to earn and keep business (as opposed to, say, an advertising campaign). Picking a strategy may seem trite to some students, but it important to emphasize that all 10 </w:t>
      </w:r>
      <w:smartTag w:uri="urn:schemas-microsoft-com:office:smarttags" w:element="place">
        <w:r>
          <w:rPr>
            <w:sz w:val="22"/>
          </w:rPr>
          <w:t>OM</w:t>
        </w:r>
      </w:smartTag>
      <w:r>
        <w:rPr>
          <w:sz w:val="22"/>
        </w:rPr>
        <w:t xml:space="preserve"> decisions will be geared toward the designated strategy. </w:t>
      </w:r>
    </w:p>
    <w:p w:rsidR="00951AFA" w:rsidRDefault="00951AFA" w:rsidP="007F3771">
      <w:pPr>
        <w:pStyle w:val="NoSpacing"/>
        <w:jc w:val="both"/>
        <w:rPr>
          <w:sz w:val="22"/>
        </w:rPr>
      </w:pPr>
    </w:p>
    <w:p w:rsidR="00951AFA" w:rsidRDefault="00951AFA" w:rsidP="007C3A8A">
      <w:pPr>
        <w:pStyle w:val="NoSpacing"/>
        <w:jc w:val="both"/>
        <w:rPr>
          <w:sz w:val="22"/>
        </w:rPr>
      </w:pPr>
      <w:r>
        <w:rPr>
          <w:sz w:val="22"/>
        </w:rPr>
        <w:t xml:space="preserve">Outsourcing is a growing trend in business with many success stories and many failures. It can be an emotional subject for some, so instructors need to be sensitive to potential student concerns and opinions about the subject. At the same time, the existence of strong opinions within the classroom can produce some lively class discussions. Instructors should try to present a balanced view of outsourcing, including the advantage, the risks and disadvantages, and the potential ethical dilemmas. </w:t>
      </w:r>
    </w:p>
    <w:p w:rsidR="00951AFA" w:rsidRDefault="00951AFA" w:rsidP="006673A8">
      <w:pPr>
        <w:pStyle w:val="NoSpacing"/>
        <w:rPr>
          <w:sz w:val="22"/>
        </w:rPr>
      </w:pPr>
    </w:p>
    <w:p w:rsidR="00951AFA" w:rsidRDefault="00951AFA" w:rsidP="007F3771">
      <w:pPr>
        <w:pStyle w:val="NoSpacing"/>
        <w:ind w:left="360" w:hanging="360"/>
        <w:jc w:val="both"/>
        <w:rPr>
          <w:b/>
          <w:sz w:val="32"/>
          <w:szCs w:val="32"/>
        </w:rPr>
      </w:pPr>
      <w:r w:rsidRPr="00821AE7">
        <w:rPr>
          <w:b/>
          <w:sz w:val="32"/>
          <w:szCs w:val="32"/>
        </w:rPr>
        <w:t>Jay and Barry’s OM Blog</w:t>
      </w:r>
    </w:p>
    <w:p w:rsidR="00951AFA" w:rsidRDefault="00951AFA" w:rsidP="007F3771">
      <w:pPr>
        <w:pStyle w:val="NoSpacing"/>
        <w:ind w:left="360" w:hanging="360"/>
        <w:jc w:val="both"/>
        <w:rPr>
          <w:sz w:val="22"/>
        </w:rPr>
      </w:pPr>
    </w:p>
    <w:p w:rsidR="00951AFA" w:rsidRPr="009D60CB" w:rsidRDefault="00951AFA" w:rsidP="009D60CB">
      <w:pPr>
        <w:pStyle w:val="NoSpacing"/>
        <w:ind w:left="360" w:hanging="360"/>
        <w:rPr>
          <w:sz w:val="22"/>
        </w:rPr>
      </w:pPr>
      <w:r w:rsidRPr="009D60CB">
        <w:rPr>
          <w:sz w:val="22"/>
        </w:rPr>
        <w:t>1.</w:t>
      </w:r>
      <w:r w:rsidRPr="009D60CB">
        <w:rPr>
          <w:sz w:val="22"/>
        </w:rPr>
        <w:tab/>
      </w:r>
      <w:r w:rsidRPr="009D60CB">
        <w:rPr>
          <w:i/>
          <w:sz w:val="22"/>
        </w:rPr>
        <w:t>OM in the News: Comparing Operations Strategies at Delta and Southwest</w:t>
      </w:r>
    </w:p>
    <w:p w:rsidR="00951AFA" w:rsidRPr="009D60CB" w:rsidRDefault="00951AFA" w:rsidP="009D60CB">
      <w:pPr>
        <w:pStyle w:val="NoSpacing"/>
        <w:tabs>
          <w:tab w:val="left" w:pos="5520"/>
        </w:tabs>
        <w:ind w:left="360"/>
        <w:rPr>
          <w:sz w:val="22"/>
        </w:rPr>
      </w:pPr>
      <w:r w:rsidRPr="009D60CB">
        <w:rPr>
          <w:sz w:val="22"/>
        </w:rPr>
        <w:t>Southwest and Delta airlines have different OM strategies. A major part of Southwest’s approach to achieving low-cost competitive advantage is its standardized fleet of Boeing 737′s. In a bid to trim its highest operating cost, aviation fuel, Delta became the first airline to buy an oil refinery, and it also has focused on an asset most airlines avoid: older planes. </w:t>
      </w:r>
    </w:p>
    <w:p w:rsidR="00951AFA" w:rsidRPr="009D60CB" w:rsidRDefault="00951AFA" w:rsidP="009D60CB">
      <w:pPr>
        <w:pStyle w:val="NoSpacing"/>
        <w:rPr>
          <w:sz w:val="22"/>
        </w:rPr>
      </w:pPr>
    </w:p>
    <w:p w:rsidR="00951AFA" w:rsidRDefault="00C55799" w:rsidP="009D60CB">
      <w:pPr>
        <w:pStyle w:val="NoSpacing"/>
        <w:rPr>
          <w:rStyle w:val="Hyperlink"/>
          <w:bCs/>
          <w:sz w:val="22"/>
        </w:rPr>
      </w:pPr>
      <w:hyperlink r:id="rId8" w:history="1">
        <w:r w:rsidR="00951AFA" w:rsidRPr="0057667B">
          <w:rPr>
            <w:rStyle w:val="Hyperlink"/>
            <w:bCs/>
            <w:sz w:val="22"/>
          </w:rPr>
          <w:t>http://heizerrenderom.wordpress.com/2012/11/23/om-in-the-news-comparing-operations-strategies-at-delta-and-southwest/</w:t>
        </w:r>
      </w:hyperlink>
    </w:p>
    <w:p w:rsidR="00951AFA" w:rsidRPr="0057667B" w:rsidRDefault="00951AFA" w:rsidP="009D60CB">
      <w:pPr>
        <w:pStyle w:val="NoSpacing"/>
        <w:rPr>
          <w:bCs/>
          <w:sz w:val="22"/>
        </w:rPr>
      </w:pPr>
    </w:p>
    <w:p w:rsidR="00951AFA" w:rsidRPr="009D60CB" w:rsidRDefault="00951AFA" w:rsidP="009D60CB">
      <w:pPr>
        <w:pStyle w:val="NoSpacing"/>
        <w:ind w:left="360" w:hanging="360"/>
        <w:rPr>
          <w:i/>
          <w:sz w:val="22"/>
        </w:rPr>
      </w:pPr>
      <w:r w:rsidRPr="009D60CB">
        <w:rPr>
          <w:sz w:val="22"/>
        </w:rPr>
        <w:t>2.</w:t>
      </w:r>
      <w:r w:rsidRPr="009D60CB">
        <w:rPr>
          <w:sz w:val="22"/>
        </w:rPr>
        <w:tab/>
      </w:r>
      <w:r w:rsidRPr="009D60CB">
        <w:rPr>
          <w:i/>
          <w:sz w:val="22"/>
        </w:rPr>
        <w:t>OM in the News: Small Manufacturers Giving Up On “Made in China”</w:t>
      </w:r>
    </w:p>
    <w:p w:rsidR="00951AFA" w:rsidRPr="009D60CB" w:rsidRDefault="00951AFA" w:rsidP="009D60CB">
      <w:pPr>
        <w:pStyle w:val="NoSpacing"/>
        <w:ind w:left="360"/>
        <w:rPr>
          <w:sz w:val="22"/>
        </w:rPr>
      </w:pPr>
      <w:r w:rsidRPr="009D60CB">
        <w:rPr>
          <w:sz w:val="22"/>
        </w:rPr>
        <w:t>Although manufacturing in China can cost one-third of what it does in American factories, small companies are bringing production back to the U.S.</w:t>
      </w:r>
    </w:p>
    <w:p w:rsidR="00951AFA" w:rsidRPr="009D60CB" w:rsidRDefault="00951AFA" w:rsidP="009D60CB">
      <w:pPr>
        <w:pStyle w:val="NoSpacing"/>
        <w:rPr>
          <w:sz w:val="22"/>
        </w:rPr>
      </w:pPr>
    </w:p>
    <w:p w:rsidR="00951AFA" w:rsidRPr="009D60CB" w:rsidRDefault="00C55799" w:rsidP="009D60CB">
      <w:pPr>
        <w:pStyle w:val="NoSpacing"/>
        <w:rPr>
          <w:sz w:val="22"/>
        </w:rPr>
      </w:pPr>
      <w:hyperlink r:id="rId9" w:history="1">
        <w:r w:rsidR="00951AFA" w:rsidRPr="009D60CB">
          <w:rPr>
            <w:rStyle w:val="Hyperlink"/>
            <w:sz w:val="22"/>
          </w:rPr>
          <w:t>http://heizerrenderom.wordpress.com/2012/06/26/om-in-the-news-small-manufacturers-giving-up-on-made-in-china/</w:t>
        </w:r>
      </w:hyperlink>
      <w:r w:rsidR="00951AFA" w:rsidRPr="009D60CB">
        <w:rPr>
          <w:sz w:val="22"/>
        </w:rPr>
        <w:br/>
      </w:r>
    </w:p>
    <w:p w:rsidR="00951AFA" w:rsidRPr="009D60CB" w:rsidRDefault="00951AFA" w:rsidP="009D60CB">
      <w:pPr>
        <w:pStyle w:val="NoSpacing"/>
        <w:ind w:left="360" w:hanging="360"/>
        <w:rPr>
          <w:sz w:val="22"/>
        </w:rPr>
      </w:pPr>
      <w:r w:rsidRPr="009D60CB">
        <w:rPr>
          <w:sz w:val="22"/>
        </w:rPr>
        <w:t>3.</w:t>
      </w:r>
      <w:r w:rsidRPr="009D60CB">
        <w:rPr>
          <w:sz w:val="22"/>
        </w:rPr>
        <w:tab/>
      </w:r>
      <w:r w:rsidRPr="009D60CB">
        <w:rPr>
          <w:i/>
          <w:sz w:val="22"/>
        </w:rPr>
        <w:t>OM in the News: In the Race Between China and Mexico, Mexico Tries to Edge Ahead</w:t>
      </w:r>
    </w:p>
    <w:p w:rsidR="00951AFA" w:rsidRDefault="00C55799" w:rsidP="009D60CB">
      <w:pPr>
        <w:pStyle w:val="NoSpacing"/>
        <w:ind w:left="360"/>
        <w:rPr>
          <w:sz w:val="22"/>
        </w:rPr>
      </w:pPr>
      <w:hyperlink r:id="rId10" w:anchor="mod=djemITP_t" w:history="1">
        <w:r w:rsidR="00951AFA">
          <w:rPr>
            <w:sz w:val="22"/>
          </w:rPr>
          <w:t>China’s rising wages are providing</w:t>
        </w:r>
        <w:r w:rsidR="00951AFA" w:rsidRPr="0057667B">
          <w:rPr>
            <w:sz w:val="22"/>
          </w:rPr>
          <w:t xml:space="preserve"> Mexico </w:t>
        </w:r>
        <w:r w:rsidR="00951AFA">
          <w:rPr>
            <w:sz w:val="22"/>
          </w:rPr>
          <w:t xml:space="preserve">an opportunity </w:t>
        </w:r>
        <w:r w:rsidR="00951AFA" w:rsidRPr="0057667B">
          <w:rPr>
            <w:sz w:val="22"/>
          </w:rPr>
          <w:t>to wrest</w:t>
        </w:r>
        <w:r w:rsidR="00951AFA">
          <w:rPr>
            <w:sz w:val="22"/>
          </w:rPr>
          <w:t>le</w:t>
        </w:r>
        <w:r w:rsidR="00951AFA" w:rsidRPr="0057667B">
          <w:rPr>
            <w:sz w:val="22"/>
          </w:rPr>
          <w:t xml:space="preserve"> back some of the business that chased cheap labor across the Pacific a decade ago.</w:t>
        </w:r>
      </w:hyperlink>
    </w:p>
    <w:p w:rsidR="00951AFA" w:rsidRPr="00724AB0" w:rsidRDefault="00951AFA" w:rsidP="009D60CB">
      <w:pPr>
        <w:pStyle w:val="NoSpacing"/>
        <w:rPr>
          <w:bCs/>
          <w:sz w:val="22"/>
        </w:rPr>
      </w:pPr>
    </w:p>
    <w:p w:rsidR="00951AFA" w:rsidRPr="009D60CB" w:rsidRDefault="00C55799" w:rsidP="009D60CB">
      <w:pPr>
        <w:pStyle w:val="NoSpacing"/>
        <w:rPr>
          <w:sz w:val="22"/>
        </w:rPr>
      </w:pPr>
      <w:hyperlink r:id="rId11" w:history="1">
        <w:r w:rsidR="00951AFA" w:rsidRPr="009D60CB">
          <w:rPr>
            <w:rStyle w:val="Hyperlink"/>
            <w:sz w:val="22"/>
          </w:rPr>
          <w:t>http://heizerrenderom.wordpress.com/2012/09/18/om-in-the-news-in-the-race-between-china-and-mexico-mexico-tries-to-edge-ahead/</w:t>
        </w:r>
      </w:hyperlink>
    </w:p>
    <w:p w:rsidR="00951AFA" w:rsidRPr="009D60CB" w:rsidRDefault="00951AFA" w:rsidP="009D60CB">
      <w:pPr>
        <w:pStyle w:val="NoSpacing"/>
        <w:rPr>
          <w:sz w:val="22"/>
        </w:rPr>
      </w:pPr>
    </w:p>
    <w:p w:rsidR="00951AFA" w:rsidRPr="009D60CB" w:rsidRDefault="00951AFA" w:rsidP="009D60CB">
      <w:pPr>
        <w:pStyle w:val="NoSpacing"/>
        <w:ind w:left="360" w:hanging="360"/>
        <w:rPr>
          <w:i/>
          <w:sz w:val="22"/>
        </w:rPr>
      </w:pPr>
      <w:r w:rsidRPr="009D60CB">
        <w:rPr>
          <w:sz w:val="22"/>
        </w:rPr>
        <w:t>4.</w:t>
      </w:r>
      <w:r w:rsidRPr="009D60CB">
        <w:rPr>
          <w:sz w:val="22"/>
        </w:rPr>
        <w:tab/>
      </w:r>
      <w:r w:rsidRPr="009D60CB">
        <w:rPr>
          <w:i/>
          <w:sz w:val="22"/>
        </w:rPr>
        <w:t xml:space="preserve">OM in the News: </w:t>
      </w:r>
      <w:proofErr w:type="spellStart"/>
      <w:r w:rsidRPr="009D60CB">
        <w:rPr>
          <w:i/>
          <w:sz w:val="22"/>
        </w:rPr>
        <w:t>Walmart</w:t>
      </w:r>
      <w:proofErr w:type="spellEnd"/>
      <w:r w:rsidRPr="009D60CB">
        <w:rPr>
          <w:i/>
          <w:sz w:val="22"/>
        </w:rPr>
        <w:t xml:space="preserve"> and the Bangladesh Factory Fire</w:t>
      </w:r>
    </w:p>
    <w:p w:rsidR="00951AFA" w:rsidRDefault="00951AFA" w:rsidP="009D60CB">
      <w:pPr>
        <w:pStyle w:val="NoSpacing"/>
        <w:ind w:left="360"/>
        <w:rPr>
          <w:bCs/>
          <w:sz w:val="22"/>
        </w:rPr>
      </w:pPr>
      <w:r w:rsidRPr="0057667B">
        <w:rPr>
          <w:bCs/>
          <w:sz w:val="22"/>
        </w:rPr>
        <w:lastRenderedPageBreak/>
        <w:t xml:space="preserve">After </w:t>
      </w:r>
      <w:r>
        <w:rPr>
          <w:bCs/>
          <w:sz w:val="22"/>
        </w:rPr>
        <w:t>a</w:t>
      </w:r>
      <w:r w:rsidRPr="0057667B">
        <w:rPr>
          <w:bCs/>
          <w:sz w:val="22"/>
        </w:rPr>
        <w:t xml:space="preserve"> garment factory fire in Bangladesh killed 112 workers, </w:t>
      </w:r>
      <w:proofErr w:type="spellStart"/>
      <w:r w:rsidRPr="0057667B">
        <w:rPr>
          <w:bCs/>
          <w:sz w:val="22"/>
        </w:rPr>
        <w:t>Walmart</w:t>
      </w:r>
      <w:proofErr w:type="spellEnd"/>
      <w:r>
        <w:rPr>
          <w:bCs/>
          <w:sz w:val="22"/>
        </w:rPr>
        <w:t xml:space="preserve"> announced that </w:t>
      </w:r>
      <w:r w:rsidRPr="0057667B">
        <w:rPr>
          <w:bCs/>
          <w:sz w:val="22"/>
        </w:rPr>
        <w:t>the factory was no longer authorized to make clothes for the retailer</w:t>
      </w:r>
      <w:r>
        <w:rPr>
          <w:bCs/>
          <w:sz w:val="22"/>
        </w:rPr>
        <w:t xml:space="preserve">. Furthermore, </w:t>
      </w:r>
      <w:r w:rsidRPr="0057667B">
        <w:rPr>
          <w:bCs/>
          <w:sz w:val="22"/>
        </w:rPr>
        <w:t xml:space="preserve">well aware of the reputational risks of sweatshop sourcing, </w:t>
      </w:r>
      <w:proofErr w:type="spellStart"/>
      <w:r>
        <w:rPr>
          <w:bCs/>
          <w:sz w:val="22"/>
        </w:rPr>
        <w:t>Walmart</w:t>
      </w:r>
      <w:proofErr w:type="spellEnd"/>
      <w:r>
        <w:rPr>
          <w:bCs/>
          <w:sz w:val="22"/>
        </w:rPr>
        <w:t xml:space="preserve"> is </w:t>
      </w:r>
      <w:r w:rsidRPr="0057667B">
        <w:rPr>
          <w:bCs/>
          <w:sz w:val="22"/>
        </w:rPr>
        <w:t>trying hard to monito</w:t>
      </w:r>
      <w:r>
        <w:rPr>
          <w:bCs/>
          <w:sz w:val="22"/>
        </w:rPr>
        <w:t>r working conditions among its</w:t>
      </w:r>
      <w:r w:rsidRPr="0057667B">
        <w:rPr>
          <w:bCs/>
          <w:sz w:val="22"/>
        </w:rPr>
        <w:t xml:space="preserve"> suppliers.</w:t>
      </w:r>
    </w:p>
    <w:p w:rsidR="00951AFA" w:rsidRPr="0057667B" w:rsidRDefault="00951AFA" w:rsidP="009D60CB">
      <w:pPr>
        <w:pStyle w:val="NoSpacing"/>
        <w:rPr>
          <w:bCs/>
          <w:sz w:val="22"/>
        </w:rPr>
      </w:pPr>
    </w:p>
    <w:p w:rsidR="00951AFA" w:rsidRDefault="00C55799" w:rsidP="009D60CB">
      <w:pPr>
        <w:pStyle w:val="NoSpacing"/>
        <w:rPr>
          <w:rStyle w:val="Hyperlink"/>
          <w:sz w:val="22"/>
        </w:rPr>
      </w:pPr>
      <w:hyperlink r:id="rId12" w:history="1">
        <w:r w:rsidR="00951AFA" w:rsidRPr="009D60CB">
          <w:rPr>
            <w:rStyle w:val="Hyperlink"/>
            <w:sz w:val="22"/>
          </w:rPr>
          <w:t>http://heizerrenderom.wordpress.com/2012/12/06/om-in-the-news-walmart-and-the-bangladesh-factory-fire/</w:t>
        </w:r>
      </w:hyperlink>
    </w:p>
    <w:p w:rsidR="00951AFA" w:rsidRPr="009D60CB" w:rsidRDefault="00951AFA" w:rsidP="009D60CB">
      <w:pPr>
        <w:pStyle w:val="NoSpacing"/>
        <w:rPr>
          <w:sz w:val="22"/>
        </w:rPr>
      </w:pPr>
    </w:p>
    <w:p w:rsidR="00951AFA" w:rsidRPr="00EC6E86" w:rsidRDefault="00951AFA" w:rsidP="009D60CB">
      <w:pPr>
        <w:pStyle w:val="NoSpacing"/>
        <w:rPr>
          <w:sz w:val="32"/>
          <w:szCs w:val="32"/>
        </w:rPr>
      </w:pPr>
      <w:r>
        <w:rPr>
          <w:b/>
          <w:sz w:val="32"/>
          <w:szCs w:val="32"/>
        </w:rPr>
        <w:t>Presentation Slides</w:t>
      </w:r>
    </w:p>
    <w:p w:rsidR="00951AFA" w:rsidRDefault="00951AFA" w:rsidP="00182E4D">
      <w:pPr>
        <w:pStyle w:val="NoSpacing"/>
        <w:ind w:left="360" w:hanging="360"/>
        <w:rPr>
          <w:sz w:val="22"/>
        </w:rPr>
      </w:pPr>
    </w:p>
    <w:p w:rsidR="00951AFA" w:rsidRDefault="00951AFA" w:rsidP="000F164E">
      <w:pPr>
        <w:pStyle w:val="NoSpacing"/>
        <w:tabs>
          <w:tab w:val="center" w:pos="1440"/>
          <w:tab w:val="center" w:pos="4500"/>
          <w:tab w:val="center" w:pos="7560"/>
        </w:tabs>
        <w:rPr>
          <w:sz w:val="22"/>
          <w:u w:val="single"/>
        </w:rPr>
      </w:pPr>
      <w:r w:rsidRPr="00FC5A43">
        <w:rPr>
          <w:sz w:val="22"/>
          <w:u w:val="single"/>
        </w:rPr>
        <w:t>INTRODUCTION</w:t>
      </w:r>
      <w:r>
        <w:rPr>
          <w:sz w:val="22"/>
          <w:u w:val="single"/>
        </w:rPr>
        <w:t xml:space="preserve"> (2-1 through 2-8)</w:t>
      </w:r>
    </w:p>
    <w:p w:rsidR="00951AFA" w:rsidRDefault="00951AFA" w:rsidP="007F3771">
      <w:pPr>
        <w:pStyle w:val="NoSpacing"/>
        <w:ind w:left="1260" w:hanging="1260"/>
        <w:jc w:val="both"/>
        <w:rPr>
          <w:sz w:val="22"/>
        </w:rPr>
      </w:pPr>
      <w:r>
        <w:rPr>
          <w:sz w:val="22"/>
        </w:rPr>
        <w:t>Slides 6-8:</w:t>
      </w:r>
      <w:r>
        <w:rPr>
          <w:sz w:val="22"/>
        </w:rPr>
        <w:tab/>
        <w:t>These Boeing slides (Global Company Profile) can be presented to emphasize the truly global nature of the company’s supply network—as a precursor to the discussion about global issues.</w:t>
      </w:r>
    </w:p>
    <w:p w:rsidR="00951AFA" w:rsidRDefault="00410427" w:rsidP="000F164E">
      <w:pPr>
        <w:pStyle w:val="NoSpacing"/>
        <w:tabs>
          <w:tab w:val="center" w:pos="1440"/>
          <w:tab w:val="center" w:pos="4500"/>
          <w:tab w:val="center" w:pos="7560"/>
        </w:tabs>
        <w:rPr>
          <w:sz w:val="22"/>
        </w:rPr>
      </w:pPr>
      <w:r>
        <w:rPr>
          <w:noProof/>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110.25pt;mso-position-horizontal-relative:char;mso-position-vertical-relative:line">
            <v:imagedata r:id="rId13" o:title=""/>
          </v:shape>
        </w:pict>
      </w:r>
      <w:r>
        <w:rPr>
          <w:noProof/>
          <w:sz w:val="22"/>
        </w:rPr>
        <w:pict>
          <v:shape id="_x0000_i1026" type="#_x0000_t75" style="width:147pt;height:110.25pt;mso-position-horizontal-relative:char;mso-position-vertical-relative:line">
            <v:imagedata r:id="rId14" o:title=""/>
          </v:shape>
        </w:pict>
      </w:r>
      <w:r>
        <w:rPr>
          <w:noProof/>
          <w:sz w:val="22"/>
        </w:rPr>
        <w:pict>
          <v:shape id="_x0000_i1027" type="#_x0000_t75" style="width:147pt;height:110.25pt;mso-position-horizontal-relative:char;mso-position-vertical-relative:line">
            <v:imagedata r:id="rId15" o:title=""/>
          </v:shape>
        </w:pict>
      </w:r>
    </w:p>
    <w:p w:rsidR="00951AFA" w:rsidRPr="000F164E" w:rsidRDefault="00951AFA" w:rsidP="000F164E">
      <w:pPr>
        <w:pStyle w:val="NoSpacing"/>
        <w:tabs>
          <w:tab w:val="center" w:pos="1440"/>
          <w:tab w:val="center" w:pos="4500"/>
          <w:tab w:val="center" w:pos="7560"/>
        </w:tabs>
        <w:rPr>
          <w:b/>
          <w:sz w:val="22"/>
        </w:rPr>
      </w:pPr>
      <w:r>
        <w:rPr>
          <w:b/>
          <w:sz w:val="22"/>
        </w:rPr>
        <w:tab/>
        <w:t>2-1</w:t>
      </w:r>
      <w:r>
        <w:rPr>
          <w:b/>
          <w:sz w:val="22"/>
        </w:rPr>
        <w:tab/>
        <w:t>2-2</w:t>
      </w:r>
      <w:r>
        <w:rPr>
          <w:b/>
          <w:sz w:val="22"/>
        </w:rPr>
        <w:tab/>
        <w:t>2-3</w:t>
      </w:r>
    </w:p>
    <w:p w:rsidR="00951AFA" w:rsidRDefault="00410427" w:rsidP="000F164E">
      <w:pPr>
        <w:pStyle w:val="NoSpacing"/>
        <w:tabs>
          <w:tab w:val="center" w:pos="1440"/>
          <w:tab w:val="center" w:pos="4500"/>
          <w:tab w:val="center" w:pos="7560"/>
        </w:tabs>
        <w:rPr>
          <w:sz w:val="22"/>
        </w:rPr>
      </w:pPr>
      <w:r>
        <w:rPr>
          <w:noProof/>
          <w:sz w:val="22"/>
        </w:rPr>
        <w:pict>
          <v:shape id="_x0000_i1028" type="#_x0000_t75" style="width:147pt;height:110.25pt;mso-position-horizontal-relative:char;mso-position-vertical-relative:line">
            <v:imagedata r:id="rId16" o:title=""/>
          </v:shape>
        </w:pict>
      </w:r>
      <w:r>
        <w:rPr>
          <w:noProof/>
          <w:sz w:val="22"/>
        </w:rPr>
        <w:pict>
          <v:shape id="_x0000_i1029" type="#_x0000_t75" style="width:147pt;height:110.25pt;mso-position-horizontal-relative:char;mso-position-vertical-relative:line">
            <v:imagedata r:id="rId17" o:title=""/>
          </v:shape>
        </w:pict>
      </w:r>
      <w:r>
        <w:rPr>
          <w:noProof/>
          <w:sz w:val="22"/>
        </w:rPr>
        <w:pict>
          <v:shape id="_x0000_i1030" type="#_x0000_t75" style="width:147pt;height:110.25pt;mso-position-horizontal-relative:char;mso-position-vertical-relative:line">
            <v:imagedata r:id="rId18" o:title=""/>
          </v:shape>
        </w:pict>
      </w:r>
    </w:p>
    <w:p w:rsidR="00951AFA" w:rsidRPr="000F164E" w:rsidRDefault="00951AFA" w:rsidP="000F164E">
      <w:pPr>
        <w:pStyle w:val="NoSpacing"/>
        <w:tabs>
          <w:tab w:val="center" w:pos="1440"/>
          <w:tab w:val="center" w:pos="4500"/>
          <w:tab w:val="center" w:pos="7560"/>
        </w:tabs>
        <w:rPr>
          <w:b/>
          <w:sz w:val="22"/>
        </w:rPr>
      </w:pPr>
      <w:r>
        <w:rPr>
          <w:b/>
          <w:sz w:val="22"/>
        </w:rPr>
        <w:tab/>
        <w:t>2-4</w:t>
      </w:r>
      <w:r>
        <w:rPr>
          <w:b/>
          <w:sz w:val="22"/>
        </w:rPr>
        <w:tab/>
        <w:t>2-5</w:t>
      </w:r>
      <w:r>
        <w:rPr>
          <w:b/>
          <w:sz w:val="22"/>
        </w:rPr>
        <w:tab/>
        <w:t>2-6</w:t>
      </w:r>
    </w:p>
    <w:p w:rsidR="00951AFA" w:rsidRDefault="00410427" w:rsidP="000F164E">
      <w:pPr>
        <w:pStyle w:val="NoSpacing"/>
        <w:tabs>
          <w:tab w:val="center" w:pos="1440"/>
          <w:tab w:val="center" w:pos="4500"/>
          <w:tab w:val="center" w:pos="7560"/>
        </w:tabs>
        <w:rPr>
          <w:sz w:val="22"/>
        </w:rPr>
      </w:pPr>
      <w:r>
        <w:rPr>
          <w:noProof/>
          <w:sz w:val="22"/>
        </w:rPr>
        <w:pict>
          <v:shape id="_x0000_i1031" type="#_x0000_t75" style="width:147pt;height:110.25pt;mso-position-horizontal-relative:char;mso-position-vertical-relative:line">
            <v:imagedata r:id="rId19" o:title=""/>
          </v:shape>
        </w:pict>
      </w:r>
      <w:r>
        <w:rPr>
          <w:noProof/>
          <w:sz w:val="22"/>
        </w:rPr>
        <w:pict>
          <v:shape id="_x0000_i1032" type="#_x0000_t75" style="width:147pt;height:110.25pt;mso-position-horizontal-relative:char;mso-position-vertical-relative:line">
            <v:imagedata r:id="rId20" o:title=""/>
          </v:shape>
        </w:pict>
      </w:r>
    </w:p>
    <w:p w:rsidR="00951AFA" w:rsidRPr="000F164E" w:rsidRDefault="00951AFA" w:rsidP="000F164E">
      <w:pPr>
        <w:pStyle w:val="NoSpacing"/>
        <w:tabs>
          <w:tab w:val="center" w:pos="1440"/>
          <w:tab w:val="center" w:pos="4500"/>
          <w:tab w:val="center" w:pos="7560"/>
        </w:tabs>
        <w:rPr>
          <w:b/>
          <w:sz w:val="22"/>
        </w:rPr>
      </w:pPr>
      <w:r>
        <w:rPr>
          <w:b/>
          <w:sz w:val="22"/>
        </w:rPr>
        <w:tab/>
        <w:t>2-7</w:t>
      </w:r>
      <w:r>
        <w:rPr>
          <w:b/>
          <w:sz w:val="22"/>
        </w:rPr>
        <w:tab/>
        <w:t>2-8</w:t>
      </w:r>
    </w:p>
    <w:p w:rsidR="00951AFA" w:rsidRDefault="00951AFA" w:rsidP="000F164E">
      <w:pPr>
        <w:pStyle w:val="NoSpacing"/>
        <w:tabs>
          <w:tab w:val="center" w:pos="1440"/>
          <w:tab w:val="center" w:pos="4500"/>
          <w:tab w:val="center" w:pos="7560"/>
        </w:tabs>
        <w:rPr>
          <w:sz w:val="22"/>
        </w:rPr>
      </w:pPr>
    </w:p>
    <w:p w:rsidR="00951AFA" w:rsidRDefault="00951AFA" w:rsidP="000F164E">
      <w:pPr>
        <w:pStyle w:val="NoSpacing"/>
        <w:tabs>
          <w:tab w:val="center" w:pos="1440"/>
          <w:tab w:val="center" w:pos="4500"/>
          <w:tab w:val="center" w:pos="7560"/>
        </w:tabs>
        <w:rPr>
          <w:sz w:val="22"/>
        </w:rPr>
      </w:pPr>
      <w:r>
        <w:rPr>
          <w:sz w:val="22"/>
          <w:u w:val="single"/>
        </w:rPr>
        <w:t>A GLOBAL VIEW OF OPERATIONS AND SUPPLY CHAINS (2-9 through 2-24)</w:t>
      </w:r>
    </w:p>
    <w:p w:rsidR="00951AFA" w:rsidRDefault="00951AFA" w:rsidP="007F3771">
      <w:pPr>
        <w:pStyle w:val="NoSpacing"/>
        <w:tabs>
          <w:tab w:val="center" w:pos="1440"/>
          <w:tab w:val="center" w:pos="4500"/>
          <w:tab w:val="center" w:pos="7560"/>
        </w:tabs>
        <w:ind w:left="1260" w:hanging="1260"/>
        <w:jc w:val="both"/>
        <w:rPr>
          <w:sz w:val="22"/>
        </w:rPr>
      </w:pPr>
      <w:r>
        <w:rPr>
          <w:sz w:val="22"/>
        </w:rPr>
        <w:t>Slides 9-10:</w:t>
      </w:r>
      <w:r>
        <w:rPr>
          <w:sz w:val="22"/>
        </w:rPr>
        <w:tab/>
        <w:t>These slides present five examples of companies that are hastily extending their operations globally with innovative strategies.</w:t>
      </w:r>
    </w:p>
    <w:p w:rsidR="00951AFA" w:rsidRDefault="00951AFA" w:rsidP="007F3771">
      <w:pPr>
        <w:pStyle w:val="NoSpacing"/>
        <w:tabs>
          <w:tab w:val="center" w:pos="1440"/>
          <w:tab w:val="center" w:pos="4500"/>
          <w:tab w:val="center" w:pos="7560"/>
        </w:tabs>
        <w:ind w:left="1260" w:hanging="1260"/>
        <w:jc w:val="both"/>
        <w:rPr>
          <w:sz w:val="22"/>
        </w:rPr>
      </w:pPr>
      <w:r>
        <w:rPr>
          <w:sz w:val="22"/>
        </w:rPr>
        <w:t>Slide 11:</w:t>
      </w:r>
      <w:r>
        <w:rPr>
          <w:sz w:val="22"/>
        </w:rPr>
        <w:tab/>
        <w:t xml:space="preserve">This slide (Figure 2.1) shows the steady growth of world trade over time. </w:t>
      </w:r>
    </w:p>
    <w:p w:rsidR="00951AFA" w:rsidRDefault="00951AFA" w:rsidP="002D5FC7">
      <w:pPr>
        <w:pStyle w:val="NoSpacing"/>
        <w:ind w:left="1260" w:hanging="1260"/>
        <w:jc w:val="both"/>
        <w:rPr>
          <w:sz w:val="22"/>
        </w:rPr>
      </w:pPr>
      <w:r>
        <w:rPr>
          <w:sz w:val="22"/>
        </w:rPr>
        <w:t>Slides 12-18:</w:t>
      </w:r>
      <w:r>
        <w:rPr>
          <w:sz w:val="22"/>
        </w:rPr>
        <w:tab/>
        <w:t xml:space="preserve">The “Reasons to Globalize” slide (Slide 12) seems particularly important to cover in this chapter, and it is followed by specific discussion on each of the six reasons in Slides 13-18. </w:t>
      </w:r>
      <w:r>
        <w:rPr>
          <w:sz w:val="22"/>
        </w:rPr>
        <w:lastRenderedPageBreak/>
        <w:t>Slide 13: Low labor cost is often, but not always, the primary draw as firms sometimes locate to areas containing particular expertise in whatever they are producing. Slide 14: A very common reason to globalize is to reduce costs, especially labor costs or tariff costs. The numbers can be hard to ignore: for example, saving $10 per hour per worker with 40-hour workweeks (52 weeks per year) and 1000 workers represents a savings in excess of $20 million annually. The agreements and organizations identified in Slide 14 represent ways in which firms can receive preferential tariff treatment. Slide 15: Not all great ideas come from one place—internationalization provides access to great ideas from around the world. Plus, locating overseas can provide better and quicker service to customers located in those countries.</w:t>
      </w:r>
      <w:r w:rsidRPr="00241DBD">
        <w:rPr>
          <w:sz w:val="22"/>
        </w:rPr>
        <w:t xml:space="preserve"> </w:t>
      </w:r>
      <w:r>
        <w:rPr>
          <w:sz w:val="22"/>
        </w:rPr>
        <w:t xml:space="preserve">Slide 16: International firms inevitably learn about opportunities for new products and services; also, they may be able to sell maturing products longer in less developed countries. Slide 17: Firms can benefit by teaming up with a foreign partner to learn from each other and develop products and processes based on the unique knowledge of both firms. Slide 18: Great employees are attracted to firms that offer more worldwide employment opportunities, as well as better insulation from unemployment. </w:t>
      </w:r>
    </w:p>
    <w:p w:rsidR="00951AFA" w:rsidRDefault="00951AFA" w:rsidP="007F3771">
      <w:pPr>
        <w:pStyle w:val="NoSpacing"/>
        <w:ind w:left="1260" w:hanging="1260"/>
        <w:jc w:val="both"/>
        <w:rPr>
          <w:sz w:val="22"/>
        </w:rPr>
      </w:pPr>
      <w:r>
        <w:rPr>
          <w:sz w:val="22"/>
        </w:rPr>
        <w:t>Slides 19-20:</w:t>
      </w:r>
      <w:r>
        <w:rPr>
          <w:sz w:val="22"/>
        </w:rPr>
        <w:tab/>
        <w:t>These slides are useful for discussing global location decisions. Slide 24 emphasizes that managers must become aware of cultural differences, and they should adjust their expectations and management styles accordingly. Slide 25 identifies some of the many factors that may need to be considered in global location decisions.</w:t>
      </w:r>
    </w:p>
    <w:p w:rsidR="00951AFA" w:rsidRDefault="00951AFA" w:rsidP="007F3771">
      <w:pPr>
        <w:pStyle w:val="NoSpacing"/>
        <w:ind w:left="1260" w:hanging="1260"/>
        <w:jc w:val="both"/>
        <w:rPr>
          <w:sz w:val="22"/>
        </w:rPr>
      </w:pPr>
      <w:r>
        <w:rPr>
          <w:sz w:val="22"/>
        </w:rPr>
        <w:t>Slides 21-24:</w:t>
      </w:r>
      <w:r>
        <w:rPr>
          <w:sz w:val="22"/>
        </w:rPr>
        <w:tab/>
        <w:t>These slides represent a nice exercise in perhaps dispelling pre-conceived notions about parent companies and home countries of certain products. Student participation can be solicited here.</w:t>
      </w:r>
    </w:p>
    <w:p w:rsidR="00951AFA" w:rsidRDefault="00410427" w:rsidP="000F164E">
      <w:pPr>
        <w:pStyle w:val="NoSpacing"/>
        <w:tabs>
          <w:tab w:val="center" w:pos="1440"/>
          <w:tab w:val="center" w:pos="4500"/>
          <w:tab w:val="center" w:pos="7560"/>
        </w:tabs>
        <w:rPr>
          <w:sz w:val="22"/>
        </w:rPr>
      </w:pPr>
      <w:r>
        <w:rPr>
          <w:noProof/>
          <w:sz w:val="22"/>
        </w:rPr>
        <w:pict>
          <v:shape id="_x0000_i1033" type="#_x0000_t75" style="width:147pt;height:110.25pt;mso-position-horizontal-relative:char;mso-position-vertical-relative:line">
            <v:imagedata r:id="rId21" o:title=""/>
          </v:shape>
        </w:pict>
      </w:r>
      <w:r>
        <w:rPr>
          <w:noProof/>
          <w:sz w:val="22"/>
        </w:rPr>
        <w:pict>
          <v:shape id="_x0000_i1034" type="#_x0000_t75" style="width:147pt;height:110.25pt;mso-position-horizontal-relative:char;mso-position-vertical-relative:line">
            <v:imagedata r:id="rId22" o:title=""/>
          </v:shape>
        </w:pict>
      </w:r>
      <w:r>
        <w:rPr>
          <w:noProof/>
          <w:sz w:val="22"/>
        </w:rPr>
        <w:pict>
          <v:shape id="_x0000_i1035" type="#_x0000_t75" style="width:147pt;height:110.25pt;mso-position-horizontal-relative:char;mso-position-vertical-relative:line">
            <v:imagedata r:id="rId23" o:title=""/>
          </v:shape>
        </w:pict>
      </w:r>
    </w:p>
    <w:p w:rsidR="00951AFA" w:rsidRPr="000F164E" w:rsidRDefault="00951AFA" w:rsidP="000F164E">
      <w:pPr>
        <w:pStyle w:val="NoSpacing"/>
        <w:tabs>
          <w:tab w:val="center" w:pos="1440"/>
          <w:tab w:val="center" w:pos="4500"/>
          <w:tab w:val="center" w:pos="7560"/>
        </w:tabs>
        <w:rPr>
          <w:b/>
          <w:sz w:val="22"/>
        </w:rPr>
      </w:pPr>
      <w:r>
        <w:rPr>
          <w:b/>
          <w:sz w:val="22"/>
        </w:rPr>
        <w:tab/>
        <w:t>2-9</w:t>
      </w:r>
      <w:r>
        <w:rPr>
          <w:b/>
          <w:sz w:val="22"/>
        </w:rPr>
        <w:tab/>
        <w:t>2-10</w:t>
      </w:r>
      <w:r>
        <w:rPr>
          <w:b/>
          <w:sz w:val="22"/>
        </w:rPr>
        <w:tab/>
        <w:t>2-11</w:t>
      </w:r>
    </w:p>
    <w:p w:rsidR="00951AFA" w:rsidRDefault="00410427" w:rsidP="000F164E">
      <w:pPr>
        <w:pStyle w:val="NoSpacing"/>
        <w:tabs>
          <w:tab w:val="center" w:pos="1440"/>
          <w:tab w:val="center" w:pos="4500"/>
          <w:tab w:val="center" w:pos="7560"/>
        </w:tabs>
        <w:rPr>
          <w:sz w:val="22"/>
        </w:rPr>
      </w:pPr>
      <w:r>
        <w:rPr>
          <w:noProof/>
          <w:sz w:val="22"/>
        </w:rPr>
        <w:pict>
          <v:shape id="_x0000_i1036" type="#_x0000_t75" style="width:147pt;height:110.25pt;mso-position-horizontal-relative:char;mso-position-vertical-relative:line">
            <v:imagedata r:id="rId24" o:title=""/>
          </v:shape>
        </w:pict>
      </w:r>
      <w:r>
        <w:rPr>
          <w:noProof/>
          <w:sz w:val="22"/>
        </w:rPr>
        <w:pict>
          <v:shape id="_x0000_i1037" type="#_x0000_t75" style="width:147pt;height:110.25pt;mso-position-horizontal-relative:char;mso-position-vertical-relative:line">
            <v:imagedata r:id="rId25" o:title=""/>
          </v:shape>
        </w:pict>
      </w:r>
      <w:r>
        <w:rPr>
          <w:noProof/>
          <w:sz w:val="22"/>
        </w:rPr>
        <w:pict>
          <v:shape id="_x0000_i1038" type="#_x0000_t75" style="width:147pt;height:110.25pt;mso-position-horizontal-relative:char;mso-position-vertical-relative:line">
            <v:imagedata r:id="rId26" o:title=""/>
          </v:shape>
        </w:pict>
      </w:r>
    </w:p>
    <w:p w:rsidR="00951AFA" w:rsidRPr="000F164E" w:rsidRDefault="00951AFA" w:rsidP="000F164E">
      <w:pPr>
        <w:pStyle w:val="NoSpacing"/>
        <w:tabs>
          <w:tab w:val="center" w:pos="1440"/>
          <w:tab w:val="center" w:pos="4500"/>
          <w:tab w:val="center" w:pos="7560"/>
        </w:tabs>
        <w:rPr>
          <w:b/>
          <w:sz w:val="22"/>
        </w:rPr>
      </w:pPr>
      <w:r>
        <w:rPr>
          <w:b/>
          <w:sz w:val="22"/>
        </w:rPr>
        <w:tab/>
        <w:t>2-12</w:t>
      </w:r>
      <w:r>
        <w:rPr>
          <w:b/>
          <w:sz w:val="22"/>
        </w:rPr>
        <w:tab/>
        <w:t>2-13</w:t>
      </w:r>
      <w:r>
        <w:rPr>
          <w:b/>
          <w:sz w:val="22"/>
        </w:rPr>
        <w:tab/>
        <w:t>2-14</w:t>
      </w:r>
    </w:p>
    <w:p w:rsidR="00951AFA" w:rsidRDefault="00410427" w:rsidP="000F164E">
      <w:pPr>
        <w:pStyle w:val="NoSpacing"/>
        <w:tabs>
          <w:tab w:val="center" w:pos="1440"/>
          <w:tab w:val="center" w:pos="4500"/>
          <w:tab w:val="center" w:pos="7560"/>
        </w:tabs>
        <w:rPr>
          <w:sz w:val="22"/>
        </w:rPr>
      </w:pPr>
      <w:r>
        <w:rPr>
          <w:noProof/>
          <w:sz w:val="22"/>
        </w:rPr>
        <w:pict>
          <v:shape id="_x0000_i1039" type="#_x0000_t75" style="width:147pt;height:110.25pt;mso-position-horizontal-relative:char;mso-position-vertical-relative:line">
            <v:imagedata r:id="rId27" o:title=""/>
          </v:shape>
        </w:pict>
      </w:r>
      <w:r>
        <w:rPr>
          <w:noProof/>
          <w:sz w:val="22"/>
        </w:rPr>
        <w:pict>
          <v:shape id="_x0000_i1040" type="#_x0000_t75" style="width:147pt;height:110.25pt;mso-position-horizontal-relative:char;mso-position-vertical-relative:line">
            <v:imagedata r:id="rId28" o:title=""/>
          </v:shape>
        </w:pict>
      </w:r>
      <w:r>
        <w:rPr>
          <w:noProof/>
          <w:sz w:val="22"/>
        </w:rPr>
        <w:pict>
          <v:shape id="_x0000_i1041" type="#_x0000_t75" style="width:147pt;height:110.25pt;mso-position-horizontal-relative:char;mso-position-vertical-relative:line">
            <v:imagedata r:id="rId29" o:title=""/>
          </v:shape>
        </w:pict>
      </w:r>
    </w:p>
    <w:p w:rsidR="00951AFA" w:rsidRPr="000F164E" w:rsidRDefault="00951AFA" w:rsidP="000F164E">
      <w:pPr>
        <w:pStyle w:val="NoSpacing"/>
        <w:tabs>
          <w:tab w:val="center" w:pos="1440"/>
          <w:tab w:val="center" w:pos="4500"/>
          <w:tab w:val="center" w:pos="7560"/>
        </w:tabs>
        <w:rPr>
          <w:b/>
          <w:sz w:val="22"/>
        </w:rPr>
      </w:pPr>
      <w:r>
        <w:rPr>
          <w:b/>
          <w:sz w:val="22"/>
        </w:rPr>
        <w:tab/>
        <w:t>2-15</w:t>
      </w:r>
      <w:r>
        <w:rPr>
          <w:b/>
          <w:sz w:val="22"/>
        </w:rPr>
        <w:tab/>
        <w:t>2-16</w:t>
      </w:r>
      <w:r>
        <w:rPr>
          <w:b/>
          <w:sz w:val="22"/>
        </w:rPr>
        <w:tab/>
        <w:t>2-17</w:t>
      </w:r>
    </w:p>
    <w:p w:rsidR="00951AFA" w:rsidRDefault="00410427" w:rsidP="000F164E">
      <w:pPr>
        <w:pStyle w:val="NoSpacing"/>
        <w:tabs>
          <w:tab w:val="center" w:pos="1440"/>
          <w:tab w:val="center" w:pos="4500"/>
          <w:tab w:val="center" w:pos="7560"/>
        </w:tabs>
        <w:rPr>
          <w:sz w:val="22"/>
        </w:rPr>
      </w:pPr>
      <w:r>
        <w:rPr>
          <w:noProof/>
          <w:sz w:val="22"/>
        </w:rPr>
        <w:lastRenderedPageBreak/>
        <w:pict>
          <v:shape id="_x0000_i1042" type="#_x0000_t75" style="width:147pt;height:110.25pt;mso-position-horizontal-relative:char;mso-position-vertical-relative:line">
            <v:imagedata r:id="rId30" o:title=""/>
          </v:shape>
        </w:pict>
      </w:r>
      <w:r>
        <w:rPr>
          <w:noProof/>
          <w:sz w:val="22"/>
        </w:rPr>
        <w:pict>
          <v:shape id="_x0000_i1043" type="#_x0000_t75" style="width:147.75pt;height:111pt;mso-position-horizontal-relative:char;mso-position-vertical-relative:line">
            <v:imagedata r:id="rId31" o:title=""/>
          </v:shape>
        </w:pict>
      </w:r>
      <w:r>
        <w:rPr>
          <w:noProof/>
          <w:sz w:val="22"/>
        </w:rPr>
        <w:pict>
          <v:shape id="_x0000_i1044" type="#_x0000_t75" style="width:147.75pt;height:111pt;mso-position-horizontal-relative:char;mso-position-vertical-relative:line">
            <v:imagedata r:id="rId32" o:title=""/>
          </v:shape>
        </w:pict>
      </w:r>
    </w:p>
    <w:p w:rsidR="00951AFA" w:rsidRPr="000F164E" w:rsidRDefault="00951AFA" w:rsidP="000F164E">
      <w:pPr>
        <w:pStyle w:val="NoSpacing"/>
        <w:tabs>
          <w:tab w:val="center" w:pos="1440"/>
          <w:tab w:val="center" w:pos="4500"/>
          <w:tab w:val="center" w:pos="7560"/>
        </w:tabs>
        <w:rPr>
          <w:b/>
          <w:sz w:val="22"/>
        </w:rPr>
      </w:pPr>
      <w:r>
        <w:rPr>
          <w:b/>
          <w:sz w:val="22"/>
        </w:rPr>
        <w:tab/>
        <w:t>2-18</w:t>
      </w:r>
      <w:r>
        <w:rPr>
          <w:b/>
          <w:sz w:val="22"/>
        </w:rPr>
        <w:tab/>
        <w:t>2-19</w:t>
      </w:r>
      <w:r>
        <w:rPr>
          <w:b/>
          <w:sz w:val="22"/>
        </w:rPr>
        <w:tab/>
        <w:t>2-20</w:t>
      </w:r>
    </w:p>
    <w:p w:rsidR="00951AFA" w:rsidRDefault="00410427" w:rsidP="000F164E">
      <w:pPr>
        <w:pStyle w:val="NoSpacing"/>
        <w:tabs>
          <w:tab w:val="center" w:pos="1440"/>
          <w:tab w:val="center" w:pos="4500"/>
          <w:tab w:val="center" w:pos="7560"/>
        </w:tabs>
        <w:rPr>
          <w:sz w:val="22"/>
        </w:rPr>
      </w:pPr>
      <w:r>
        <w:rPr>
          <w:noProof/>
          <w:sz w:val="22"/>
        </w:rPr>
        <w:pict>
          <v:shape id="_x0000_i1045" type="#_x0000_t75" style="width:147.75pt;height:111pt;mso-position-horizontal-relative:char;mso-position-vertical-relative:line">
            <v:imagedata r:id="rId33" o:title=""/>
          </v:shape>
        </w:pict>
      </w:r>
      <w:r>
        <w:rPr>
          <w:noProof/>
          <w:sz w:val="22"/>
        </w:rPr>
        <w:pict>
          <v:shape id="_x0000_i1046" type="#_x0000_t75" style="width:147.75pt;height:111pt;mso-position-horizontal-relative:char;mso-position-vertical-relative:line">
            <v:imagedata r:id="rId34" o:title=""/>
          </v:shape>
        </w:pict>
      </w:r>
      <w:r>
        <w:rPr>
          <w:noProof/>
          <w:sz w:val="22"/>
        </w:rPr>
        <w:pict>
          <v:shape id="_x0000_i1047" type="#_x0000_t75" style="width:147.75pt;height:111pt;mso-position-horizontal-relative:char;mso-position-vertical-relative:line">
            <v:imagedata r:id="rId35" o:title=""/>
          </v:shape>
        </w:pict>
      </w:r>
    </w:p>
    <w:p w:rsidR="00951AFA" w:rsidRPr="000F164E" w:rsidRDefault="00951AFA" w:rsidP="000F164E">
      <w:pPr>
        <w:pStyle w:val="NoSpacing"/>
        <w:tabs>
          <w:tab w:val="center" w:pos="1440"/>
          <w:tab w:val="center" w:pos="4500"/>
          <w:tab w:val="center" w:pos="7560"/>
        </w:tabs>
        <w:rPr>
          <w:b/>
          <w:sz w:val="22"/>
        </w:rPr>
      </w:pPr>
      <w:r>
        <w:rPr>
          <w:b/>
          <w:sz w:val="22"/>
        </w:rPr>
        <w:tab/>
        <w:t>2-21</w:t>
      </w:r>
      <w:r>
        <w:rPr>
          <w:b/>
          <w:sz w:val="22"/>
        </w:rPr>
        <w:tab/>
        <w:t>2-22</w:t>
      </w:r>
      <w:r>
        <w:rPr>
          <w:b/>
          <w:sz w:val="22"/>
        </w:rPr>
        <w:tab/>
        <w:t>2-23</w:t>
      </w:r>
    </w:p>
    <w:p w:rsidR="00951AFA" w:rsidRDefault="00410427" w:rsidP="000F164E">
      <w:pPr>
        <w:pStyle w:val="NoSpacing"/>
        <w:tabs>
          <w:tab w:val="center" w:pos="1440"/>
          <w:tab w:val="center" w:pos="4500"/>
          <w:tab w:val="center" w:pos="7560"/>
        </w:tabs>
        <w:rPr>
          <w:sz w:val="22"/>
        </w:rPr>
      </w:pPr>
      <w:r>
        <w:rPr>
          <w:noProof/>
          <w:sz w:val="22"/>
        </w:rPr>
        <w:pict>
          <v:shape id="_x0000_i1048" type="#_x0000_t75" style="width:147.75pt;height:111pt;mso-position-horizontal-relative:char;mso-position-vertical-relative:line">
            <v:imagedata r:id="rId36" o:title=""/>
          </v:shape>
        </w:pict>
      </w:r>
    </w:p>
    <w:p w:rsidR="00951AFA" w:rsidRPr="000F164E" w:rsidRDefault="00951AFA" w:rsidP="000F164E">
      <w:pPr>
        <w:pStyle w:val="NoSpacing"/>
        <w:tabs>
          <w:tab w:val="center" w:pos="1440"/>
          <w:tab w:val="center" w:pos="4500"/>
          <w:tab w:val="center" w:pos="7560"/>
        </w:tabs>
        <w:rPr>
          <w:b/>
          <w:sz w:val="22"/>
        </w:rPr>
      </w:pPr>
      <w:r>
        <w:rPr>
          <w:b/>
          <w:sz w:val="22"/>
        </w:rPr>
        <w:tab/>
        <w:t>2-24</w:t>
      </w:r>
    </w:p>
    <w:p w:rsidR="00951AFA" w:rsidRDefault="00951AFA" w:rsidP="000F164E">
      <w:pPr>
        <w:pStyle w:val="NoSpacing"/>
        <w:tabs>
          <w:tab w:val="center" w:pos="1440"/>
          <w:tab w:val="center" w:pos="4500"/>
          <w:tab w:val="center" w:pos="7560"/>
        </w:tabs>
        <w:rPr>
          <w:sz w:val="22"/>
        </w:rPr>
      </w:pPr>
    </w:p>
    <w:p w:rsidR="00951AFA" w:rsidRDefault="00951AFA" w:rsidP="000F164E">
      <w:pPr>
        <w:pStyle w:val="NoSpacing"/>
        <w:tabs>
          <w:tab w:val="center" w:pos="1440"/>
          <w:tab w:val="center" w:pos="4500"/>
          <w:tab w:val="center" w:pos="7560"/>
        </w:tabs>
        <w:rPr>
          <w:sz w:val="22"/>
          <w:u w:val="single"/>
        </w:rPr>
      </w:pPr>
      <w:r>
        <w:rPr>
          <w:sz w:val="22"/>
          <w:u w:val="single"/>
        </w:rPr>
        <w:t>DEVELOPING MISSIONS AND STRATEGIES (2-25 through 2-36)</w:t>
      </w:r>
    </w:p>
    <w:p w:rsidR="00951AFA" w:rsidRDefault="00951AFA" w:rsidP="007F3771">
      <w:pPr>
        <w:pStyle w:val="NoSpacing"/>
        <w:tabs>
          <w:tab w:val="center" w:pos="1440"/>
          <w:tab w:val="center" w:pos="4500"/>
          <w:tab w:val="center" w:pos="7560"/>
        </w:tabs>
        <w:ind w:left="1260" w:hanging="1260"/>
        <w:jc w:val="both"/>
        <w:rPr>
          <w:sz w:val="22"/>
        </w:rPr>
      </w:pPr>
      <w:r>
        <w:rPr>
          <w:sz w:val="22"/>
        </w:rPr>
        <w:t>Slides 25-26:</w:t>
      </w:r>
      <w:r>
        <w:rPr>
          <w:sz w:val="22"/>
        </w:rPr>
        <w:tab/>
        <w:t>An organization’s mission is its purpose—what it will contribute to society. Its strategy is more specific—it represents an action plan to achieve the mission.</w:t>
      </w:r>
    </w:p>
    <w:p w:rsidR="00951AFA" w:rsidRDefault="00951AFA" w:rsidP="007F3771">
      <w:pPr>
        <w:pStyle w:val="NoSpacing"/>
        <w:tabs>
          <w:tab w:val="center" w:pos="1440"/>
          <w:tab w:val="center" w:pos="4500"/>
          <w:tab w:val="center" w:pos="7560"/>
        </w:tabs>
        <w:ind w:left="1260" w:hanging="1260"/>
        <w:jc w:val="both"/>
        <w:rPr>
          <w:sz w:val="22"/>
        </w:rPr>
      </w:pPr>
      <w:r>
        <w:rPr>
          <w:sz w:val="22"/>
        </w:rPr>
        <w:t>Slides 27-29:</w:t>
      </w:r>
      <w:r>
        <w:rPr>
          <w:sz w:val="22"/>
        </w:rPr>
        <w:tab/>
        <w:t>These slides (Figure 2.2) present examples of three corporate mission statements.</w:t>
      </w:r>
    </w:p>
    <w:p w:rsidR="00951AFA" w:rsidRDefault="00951AFA" w:rsidP="007F3771">
      <w:pPr>
        <w:pStyle w:val="NoSpacing"/>
        <w:tabs>
          <w:tab w:val="center" w:pos="1440"/>
          <w:tab w:val="center" w:pos="4500"/>
          <w:tab w:val="center" w:pos="7560"/>
        </w:tabs>
        <w:ind w:left="1260" w:hanging="1260"/>
        <w:jc w:val="both"/>
        <w:rPr>
          <w:sz w:val="22"/>
        </w:rPr>
      </w:pPr>
      <w:r>
        <w:rPr>
          <w:sz w:val="22"/>
        </w:rPr>
        <w:t>Slide 30:</w:t>
      </w:r>
      <w:r>
        <w:rPr>
          <w:sz w:val="22"/>
        </w:rPr>
        <w:tab/>
        <w:t>This slide suggests that several more considerations than profit maximization play a role in shaping a firm’s mission.</w:t>
      </w:r>
    </w:p>
    <w:p w:rsidR="00951AFA" w:rsidRDefault="00951AFA" w:rsidP="007F3771">
      <w:pPr>
        <w:pStyle w:val="NoSpacing"/>
        <w:tabs>
          <w:tab w:val="center" w:pos="1440"/>
          <w:tab w:val="center" w:pos="4500"/>
          <w:tab w:val="center" w:pos="7560"/>
        </w:tabs>
        <w:ind w:left="1260" w:hanging="1260"/>
        <w:jc w:val="both"/>
        <w:rPr>
          <w:sz w:val="22"/>
        </w:rPr>
      </w:pPr>
      <w:r>
        <w:rPr>
          <w:sz w:val="22"/>
        </w:rPr>
        <w:t>Slide 31:</w:t>
      </w:r>
      <w:r>
        <w:rPr>
          <w:sz w:val="22"/>
        </w:rPr>
        <w:tab/>
        <w:t>Functional areas have their own missions and strategies, which usually are based on higher-level missions and strategies in the organization.</w:t>
      </w:r>
    </w:p>
    <w:p w:rsidR="00951AFA" w:rsidRDefault="00951AFA" w:rsidP="007F3771">
      <w:pPr>
        <w:pStyle w:val="NoSpacing"/>
        <w:tabs>
          <w:tab w:val="center" w:pos="1440"/>
          <w:tab w:val="center" w:pos="4500"/>
          <w:tab w:val="center" w:pos="7560"/>
        </w:tabs>
        <w:ind w:left="1260" w:hanging="1260"/>
        <w:jc w:val="both"/>
        <w:rPr>
          <w:sz w:val="22"/>
        </w:rPr>
      </w:pPr>
      <w:r>
        <w:rPr>
          <w:sz w:val="22"/>
        </w:rPr>
        <w:t>Slides 32-35:</w:t>
      </w:r>
      <w:r>
        <w:rPr>
          <w:sz w:val="22"/>
        </w:rPr>
        <w:tab/>
        <w:t>These slides (Figure 2.3) present sample missions for a company, the operations function, and major OM departments.</w:t>
      </w:r>
    </w:p>
    <w:p w:rsidR="00951AFA" w:rsidRDefault="00951AFA" w:rsidP="007F3771">
      <w:pPr>
        <w:pStyle w:val="NoSpacing"/>
        <w:tabs>
          <w:tab w:val="center" w:pos="1440"/>
          <w:tab w:val="center" w:pos="4500"/>
          <w:tab w:val="center" w:pos="7560"/>
        </w:tabs>
        <w:ind w:left="1260" w:hanging="1260"/>
        <w:jc w:val="both"/>
        <w:rPr>
          <w:sz w:val="22"/>
        </w:rPr>
      </w:pPr>
      <w:r>
        <w:rPr>
          <w:sz w:val="22"/>
        </w:rPr>
        <w:t>Slide 36:</w:t>
      </w:r>
      <w:r>
        <w:rPr>
          <w:sz w:val="22"/>
        </w:rPr>
        <w:tab/>
        <w:t>A SWOT analysis can help managers identify strengths, weaknesses, opportunities, and threats to shape their strategies.</w:t>
      </w:r>
    </w:p>
    <w:p w:rsidR="00951AFA" w:rsidRDefault="00951AFA" w:rsidP="006E156A">
      <w:pPr>
        <w:pStyle w:val="NoSpacing"/>
        <w:tabs>
          <w:tab w:val="center" w:pos="1440"/>
          <w:tab w:val="center" w:pos="4500"/>
          <w:tab w:val="center" w:pos="7560"/>
        </w:tabs>
        <w:ind w:left="1260" w:hanging="1260"/>
        <w:rPr>
          <w:sz w:val="22"/>
        </w:rPr>
      </w:pPr>
    </w:p>
    <w:p w:rsidR="00951AFA" w:rsidRDefault="00410427" w:rsidP="000F164E">
      <w:pPr>
        <w:pStyle w:val="NoSpacing"/>
        <w:tabs>
          <w:tab w:val="center" w:pos="1440"/>
          <w:tab w:val="center" w:pos="4500"/>
          <w:tab w:val="center" w:pos="7560"/>
        </w:tabs>
        <w:rPr>
          <w:sz w:val="22"/>
        </w:rPr>
      </w:pPr>
      <w:r>
        <w:rPr>
          <w:noProof/>
          <w:sz w:val="22"/>
        </w:rPr>
        <w:lastRenderedPageBreak/>
        <w:pict>
          <v:shape id="_x0000_i1049" type="#_x0000_t75" style="width:147.75pt;height:111pt;mso-position-horizontal-relative:char;mso-position-vertical-relative:line">
            <v:imagedata r:id="rId37" o:title=""/>
          </v:shape>
        </w:pict>
      </w:r>
      <w:r>
        <w:rPr>
          <w:noProof/>
          <w:sz w:val="22"/>
        </w:rPr>
        <w:pict>
          <v:shape id="_x0000_i1050" type="#_x0000_t75" style="width:147.75pt;height:111pt;mso-position-horizontal-relative:char;mso-position-vertical-relative:line">
            <v:imagedata r:id="rId38" o:title=""/>
          </v:shape>
        </w:pict>
      </w:r>
      <w:r>
        <w:rPr>
          <w:noProof/>
          <w:sz w:val="22"/>
        </w:rPr>
        <w:pict>
          <v:shape id="_x0000_i1051" type="#_x0000_t75" style="width:147.75pt;height:111pt;mso-position-horizontal-relative:char;mso-position-vertical-relative:line">
            <v:imagedata r:id="rId39" o:title=""/>
          </v:shape>
        </w:pict>
      </w:r>
    </w:p>
    <w:p w:rsidR="00951AFA" w:rsidRPr="00626A76" w:rsidRDefault="00951AFA" w:rsidP="000F164E">
      <w:pPr>
        <w:pStyle w:val="NoSpacing"/>
        <w:tabs>
          <w:tab w:val="center" w:pos="1440"/>
          <w:tab w:val="center" w:pos="4500"/>
          <w:tab w:val="center" w:pos="7560"/>
        </w:tabs>
        <w:rPr>
          <w:b/>
          <w:sz w:val="22"/>
        </w:rPr>
      </w:pPr>
      <w:r>
        <w:rPr>
          <w:b/>
          <w:sz w:val="22"/>
        </w:rPr>
        <w:tab/>
        <w:t>2-25</w:t>
      </w:r>
      <w:r>
        <w:rPr>
          <w:b/>
          <w:sz w:val="22"/>
        </w:rPr>
        <w:tab/>
        <w:t>2-26</w:t>
      </w:r>
      <w:r>
        <w:rPr>
          <w:b/>
          <w:sz w:val="22"/>
        </w:rPr>
        <w:tab/>
        <w:t>2-27</w:t>
      </w:r>
    </w:p>
    <w:p w:rsidR="00951AFA" w:rsidRDefault="00951AFA" w:rsidP="000F164E">
      <w:pPr>
        <w:pStyle w:val="NoSpacing"/>
        <w:tabs>
          <w:tab w:val="center" w:pos="1440"/>
          <w:tab w:val="center" w:pos="4500"/>
          <w:tab w:val="center" w:pos="7560"/>
        </w:tabs>
        <w:rPr>
          <w:sz w:val="22"/>
        </w:rPr>
      </w:pPr>
    </w:p>
    <w:p w:rsidR="00951AFA" w:rsidRDefault="00410427" w:rsidP="000F164E">
      <w:pPr>
        <w:pStyle w:val="NoSpacing"/>
        <w:tabs>
          <w:tab w:val="center" w:pos="1440"/>
          <w:tab w:val="center" w:pos="4500"/>
          <w:tab w:val="center" w:pos="7560"/>
        </w:tabs>
        <w:rPr>
          <w:sz w:val="22"/>
        </w:rPr>
      </w:pPr>
      <w:r>
        <w:rPr>
          <w:noProof/>
          <w:sz w:val="22"/>
        </w:rPr>
        <w:pict>
          <v:shape id="_x0000_i1052" type="#_x0000_t75" style="width:147.75pt;height:111pt;mso-position-horizontal-relative:char;mso-position-vertical-relative:line">
            <v:imagedata r:id="rId40" o:title=""/>
          </v:shape>
        </w:pict>
      </w:r>
      <w:r>
        <w:rPr>
          <w:noProof/>
          <w:sz w:val="22"/>
        </w:rPr>
        <w:pict>
          <v:shape id="_x0000_i1053" type="#_x0000_t75" style="width:147.75pt;height:111pt;mso-position-horizontal-relative:char;mso-position-vertical-relative:line">
            <v:imagedata r:id="rId41" o:title=""/>
          </v:shape>
        </w:pict>
      </w:r>
      <w:r>
        <w:rPr>
          <w:noProof/>
          <w:sz w:val="22"/>
        </w:rPr>
        <w:pict>
          <v:shape id="_x0000_i1054" type="#_x0000_t75" style="width:147.75pt;height:111pt;mso-position-horizontal-relative:char;mso-position-vertical-relative:line">
            <v:imagedata r:id="rId42" o:title=""/>
          </v:shape>
        </w:pict>
      </w:r>
    </w:p>
    <w:p w:rsidR="00951AFA" w:rsidRPr="00CA1D39" w:rsidRDefault="00951AFA" w:rsidP="000F164E">
      <w:pPr>
        <w:pStyle w:val="NoSpacing"/>
        <w:tabs>
          <w:tab w:val="center" w:pos="1440"/>
          <w:tab w:val="center" w:pos="4500"/>
          <w:tab w:val="center" w:pos="7560"/>
        </w:tabs>
        <w:rPr>
          <w:b/>
          <w:sz w:val="22"/>
        </w:rPr>
      </w:pPr>
      <w:r>
        <w:rPr>
          <w:b/>
          <w:sz w:val="22"/>
        </w:rPr>
        <w:tab/>
        <w:t>2-28</w:t>
      </w:r>
      <w:r>
        <w:rPr>
          <w:b/>
          <w:sz w:val="22"/>
        </w:rPr>
        <w:tab/>
        <w:t>2-29</w:t>
      </w:r>
      <w:r>
        <w:rPr>
          <w:b/>
          <w:sz w:val="22"/>
        </w:rPr>
        <w:tab/>
        <w:t>2-30</w:t>
      </w:r>
    </w:p>
    <w:p w:rsidR="00951AFA" w:rsidRDefault="00410427" w:rsidP="000F164E">
      <w:pPr>
        <w:pStyle w:val="NoSpacing"/>
        <w:tabs>
          <w:tab w:val="center" w:pos="1440"/>
          <w:tab w:val="center" w:pos="4500"/>
          <w:tab w:val="center" w:pos="7560"/>
        </w:tabs>
        <w:rPr>
          <w:sz w:val="22"/>
        </w:rPr>
      </w:pPr>
      <w:r>
        <w:rPr>
          <w:noProof/>
          <w:sz w:val="22"/>
        </w:rPr>
        <w:pict>
          <v:shape id="_x0000_i1055" type="#_x0000_t75" style="width:147.75pt;height:111pt;mso-position-horizontal-relative:char;mso-position-vertical-relative:line">
            <v:imagedata r:id="rId43" o:title=""/>
          </v:shape>
        </w:pict>
      </w:r>
      <w:r>
        <w:rPr>
          <w:noProof/>
          <w:sz w:val="22"/>
        </w:rPr>
        <w:pict>
          <v:shape id="_x0000_i1056" type="#_x0000_t75" style="width:147.75pt;height:111pt;mso-position-horizontal-relative:char;mso-position-vertical-relative:line">
            <v:imagedata r:id="rId44" o:title=""/>
          </v:shape>
        </w:pict>
      </w:r>
      <w:r>
        <w:rPr>
          <w:noProof/>
          <w:sz w:val="22"/>
        </w:rPr>
        <w:pict>
          <v:shape id="_x0000_i1057" type="#_x0000_t75" style="width:147.75pt;height:111pt;mso-position-horizontal-relative:char;mso-position-vertical-relative:line">
            <v:imagedata r:id="rId45" o:title=""/>
          </v:shape>
        </w:pict>
      </w:r>
    </w:p>
    <w:p w:rsidR="00951AFA" w:rsidRPr="00CA1D39" w:rsidRDefault="00951AFA" w:rsidP="000F164E">
      <w:pPr>
        <w:pStyle w:val="NoSpacing"/>
        <w:tabs>
          <w:tab w:val="center" w:pos="1440"/>
          <w:tab w:val="center" w:pos="4500"/>
          <w:tab w:val="center" w:pos="7560"/>
        </w:tabs>
        <w:rPr>
          <w:b/>
          <w:sz w:val="22"/>
        </w:rPr>
      </w:pPr>
      <w:r>
        <w:rPr>
          <w:b/>
          <w:sz w:val="22"/>
        </w:rPr>
        <w:tab/>
        <w:t>2-31</w:t>
      </w:r>
      <w:r>
        <w:rPr>
          <w:b/>
          <w:sz w:val="22"/>
        </w:rPr>
        <w:tab/>
        <w:t>2-32</w:t>
      </w:r>
      <w:r>
        <w:rPr>
          <w:b/>
          <w:sz w:val="22"/>
        </w:rPr>
        <w:tab/>
        <w:t>2-33</w:t>
      </w:r>
    </w:p>
    <w:p w:rsidR="00951AFA" w:rsidRDefault="00410427" w:rsidP="000F164E">
      <w:pPr>
        <w:pStyle w:val="NoSpacing"/>
        <w:tabs>
          <w:tab w:val="center" w:pos="1440"/>
          <w:tab w:val="center" w:pos="4500"/>
          <w:tab w:val="center" w:pos="7560"/>
        </w:tabs>
        <w:rPr>
          <w:sz w:val="22"/>
        </w:rPr>
      </w:pPr>
      <w:r>
        <w:rPr>
          <w:noProof/>
          <w:sz w:val="22"/>
        </w:rPr>
        <w:pict>
          <v:shape id="_x0000_i1058" type="#_x0000_t75" style="width:147.75pt;height:111pt;mso-position-horizontal-relative:char;mso-position-vertical-relative:line">
            <v:imagedata r:id="rId46" o:title=""/>
          </v:shape>
        </w:pict>
      </w:r>
      <w:r>
        <w:rPr>
          <w:noProof/>
          <w:sz w:val="22"/>
        </w:rPr>
        <w:pict>
          <v:shape id="_x0000_i1059" type="#_x0000_t75" style="width:147.75pt;height:111pt;mso-position-horizontal-relative:char;mso-position-vertical-relative:line">
            <v:imagedata r:id="rId47" o:title=""/>
          </v:shape>
        </w:pict>
      </w:r>
      <w:r>
        <w:rPr>
          <w:noProof/>
          <w:sz w:val="22"/>
        </w:rPr>
        <w:pict>
          <v:shape id="_x0000_i1060" type="#_x0000_t75" style="width:147.75pt;height:111pt;mso-position-horizontal-relative:char;mso-position-vertical-relative:line">
            <v:imagedata r:id="rId48" o:title=""/>
          </v:shape>
        </w:pict>
      </w:r>
    </w:p>
    <w:p w:rsidR="00951AFA" w:rsidRPr="00CA1D39" w:rsidRDefault="00951AFA" w:rsidP="000F164E">
      <w:pPr>
        <w:pStyle w:val="NoSpacing"/>
        <w:tabs>
          <w:tab w:val="center" w:pos="1440"/>
          <w:tab w:val="center" w:pos="4500"/>
          <w:tab w:val="center" w:pos="7560"/>
        </w:tabs>
        <w:rPr>
          <w:b/>
          <w:sz w:val="22"/>
        </w:rPr>
      </w:pPr>
      <w:r>
        <w:rPr>
          <w:b/>
          <w:sz w:val="22"/>
        </w:rPr>
        <w:tab/>
        <w:t>2-34</w:t>
      </w:r>
      <w:r>
        <w:rPr>
          <w:b/>
          <w:sz w:val="22"/>
        </w:rPr>
        <w:tab/>
        <w:t>2-35</w:t>
      </w:r>
      <w:r>
        <w:rPr>
          <w:b/>
          <w:sz w:val="22"/>
        </w:rPr>
        <w:tab/>
        <w:t>2-36</w:t>
      </w:r>
    </w:p>
    <w:p w:rsidR="00951AFA" w:rsidRDefault="00951AFA" w:rsidP="000F164E">
      <w:pPr>
        <w:pStyle w:val="NoSpacing"/>
        <w:tabs>
          <w:tab w:val="center" w:pos="1440"/>
          <w:tab w:val="center" w:pos="4500"/>
          <w:tab w:val="center" w:pos="7560"/>
        </w:tabs>
        <w:rPr>
          <w:sz w:val="22"/>
        </w:rPr>
      </w:pPr>
    </w:p>
    <w:p w:rsidR="00951AFA" w:rsidRDefault="00951AFA" w:rsidP="000F164E">
      <w:pPr>
        <w:pStyle w:val="NoSpacing"/>
        <w:tabs>
          <w:tab w:val="center" w:pos="1440"/>
          <w:tab w:val="center" w:pos="4500"/>
          <w:tab w:val="center" w:pos="7560"/>
        </w:tabs>
        <w:rPr>
          <w:sz w:val="22"/>
        </w:rPr>
      </w:pPr>
      <w:r>
        <w:rPr>
          <w:sz w:val="22"/>
          <w:u w:val="single"/>
        </w:rPr>
        <w:t>ACHIEVING COMPETITIVE ADVANTAGE THROUGH OPERATIONS (2-42 through 2-46)</w:t>
      </w:r>
    </w:p>
    <w:p w:rsidR="00951AFA" w:rsidRPr="00EB4062" w:rsidRDefault="00951AFA" w:rsidP="007F3771">
      <w:pPr>
        <w:pStyle w:val="NoSpacing"/>
        <w:tabs>
          <w:tab w:val="center" w:pos="1440"/>
          <w:tab w:val="center" w:pos="4500"/>
          <w:tab w:val="center" w:pos="7560"/>
        </w:tabs>
        <w:ind w:left="1260" w:hanging="1260"/>
        <w:jc w:val="both"/>
        <w:rPr>
          <w:sz w:val="22"/>
        </w:rPr>
      </w:pPr>
      <w:r>
        <w:rPr>
          <w:sz w:val="22"/>
        </w:rPr>
        <w:t>Slides 37-41:</w:t>
      </w:r>
      <w:r>
        <w:rPr>
          <w:sz w:val="22"/>
        </w:rPr>
        <w:tab/>
        <w:t xml:space="preserve">The competitive strategies slides (37-41) are particularly important because an organization’s chosen strategy very much shapes how it approaches the 10 OM decisions. The three major strategies are </w:t>
      </w:r>
      <w:r>
        <w:rPr>
          <w:i/>
          <w:sz w:val="22"/>
        </w:rPr>
        <w:t>differentiation</w:t>
      </w:r>
      <w:r>
        <w:rPr>
          <w:sz w:val="22"/>
        </w:rPr>
        <w:t xml:space="preserve">, </w:t>
      </w:r>
      <w:r>
        <w:rPr>
          <w:i/>
          <w:sz w:val="22"/>
        </w:rPr>
        <w:t>cost leadership</w:t>
      </w:r>
      <w:r>
        <w:rPr>
          <w:sz w:val="22"/>
        </w:rPr>
        <w:t xml:space="preserve">, and </w:t>
      </w:r>
      <w:r>
        <w:rPr>
          <w:i/>
          <w:sz w:val="22"/>
        </w:rPr>
        <w:t>response</w:t>
      </w:r>
      <w:r>
        <w:rPr>
          <w:sz w:val="22"/>
        </w:rPr>
        <w:t xml:space="preserve">. While it may be possible to compete on all three at once, most firms focus on one of these major strategies. Slides 38-40 provide some specific examples of firms implementing these strategies. Slide 41 (Figure 2.4) provides some additional examples, and it emphasizes that firms can achieve competitive advantage via their </w:t>
      </w:r>
      <w:r>
        <w:rPr>
          <w:i/>
          <w:sz w:val="22"/>
        </w:rPr>
        <w:t>operations</w:t>
      </w:r>
      <w:r>
        <w:rPr>
          <w:sz w:val="22"/>
        </w:rPr>
        <w:t xml:space="preserve"> function, by applying the 10 OM decisions to implement one or more of the competitive strategies. </w:t>
      </w:r>
    </w:p>
    <w:p w:rsidR="00951AFA" w:rsidRDefault="00410427" w:rsidP="000F164E">
      <w:pPr>
        <w:pStyle w:val="NoSpacing"/>
        <w:tabs>
          <w:tab w:val="center" w:pos="1440"/>
          <w:tab w:val="center" w:pos="4500"/>
          <w:tab w:val="center" w:pos="7560"/>
        </w:tabs>
        <w:rPr>
          <w:sz w:val="22"/>
        </w:rPr>
      </w:pPr>
      <w:r>
        <w:rPr>
          <w:noProof/>
          <w:sz w:val="22"/>
        </w:rPr>
        <w:lastRenderedPageBreak/>
        <w:pict>
          <v:shape id="_x0000_i1061" type="#_x0000_t75" style="width:147.75pt;height:111pt;mso-position-horizontal-relative:char;mso-position-vertical-relative:line">
            <v:imagedata r:id="rId49" o:title=""/>
          </v:shape>
        </w:pict>
      </w:r>
      <w:r>
        <w:rPr>
          <w:noProof/>
          <w:sz w:val="22"/>
        </w:rPr>
        <w:pict>
          <v:shape id="_x0000_i1062" type="#_x0000_t75" style="width:147.75pt;height:111pt;mso-position-horizontal-relative:char;mso-position-vertical-relative:line">
            <v:imagedata r:id="rId50" o:title=""/>
          </v:shape>
        </w:pict>
      </w:r>
      <w:r>
        <w:rPr>
          <w:noProof/>
          <w:sz w:val="22"/>
        </w:rPr>
        <w:pict>
          <v:shape id="_x0000_i1063" type="#_x0000_t75" style="width:147.75pt;height:111pt;mso-position-horizontal-relative:char;mso-position-vertical-relative:line">
            <v:imagedata r:id="rId51" o:title=""/>
          </v:shape>
        </w:pict>
      </w:r>
    </w:p>
    <w:p w:rsidR="00951AFA" w:rsidRPr="00CA1D39" w:rsidRDefault="00951AFA" w:rsidP="000F164E">
      <w:pPr>
        <w:pStyle w:val="NoSpacing"/>
        <w:tabs>
          <w:tab w:val="center" w:pos="1440"/>
          <w:tab w:val="center" w:pos="4500"/>
          <w:tab w:val="center" w:pos="7560"/>
        </w:tabs>
        <w:rPr>
          <w:b/>
          <w:sz w:val="22"/>
        </w:rPr>
      </w:pPr>
      <w:r>
        <w:rPr>
          <w:b/>
          <w:sz w:val="22"/>
        </w:rPr>
        <w:tab/>
        <w:t>2-37</w:t>
      </w:r>
      <w:r>
        <w:rPr>
          <w:b/>
          <w:sz w:val="22"/>
        </w:rPr>
        <w:tab/>
        <w:t>2-38</w:t>
      </w:r>
      <w:r>
        <w:rPr>
          <w:b/>
          <w:sz w:val="22"/>
        </w:rPr>
        <w:tab/>
        <w:t>2-39</w:t>
      </w:r>
    </w:p>
    <w:p w:rsidR="00951AFA" w:rsidRDefault="00410427" w:rsidP="000F164E">
      <w:pPr>
        <w:pStyle w:val="NoSpacing"/>
        <w:tabs>
          <w:tab w:val="center" w:pos="1440"/>
          <w:tab w:val="center" w:pos="4500"/>
          <w:tab w:val="center" w:pos="7560"/>
        </w:tabs>
        <w:rPr>
          <w:sz w:val="22"/>
        </w:rPr>
      </w:pPr>
      <w:r>
        <w:rPr>
          <w:noProof/>
          <w:sz w:val="22"/>
        </w:rPr>
        <w:pict>
          <v:shape id="_x0000_i1064" type="#_x0000_t75" style="width:147.75pt;height:111pt;mso-position-horizontal-relative:char;mso-position-vertical-relative:line">
            <v:imagedata r:id="rId52" o:title=""/>
          </v:shape>
        </w:pict>
      </w:r>
      <w:r>
        <w:rPr>
          <w:noProof/>
          <w:sz w:val="22"/>
        </w:rPr>
        <w:pict>
          <v:shape id="_x0000_i1065" type="#_x0000_t75" style="width:147.75pt;height:111pt;mso-position-horizontal-relative:char;mso-position-vertical-relative:line">
            <v:imagedata r:id="rId53" o:title=""/>
          </v:shape>
        </w:pict>
      </w:r>
    </w:p>
    <w:p w:rsidR="00951AFA" w:rsidRPr="00CA1D39" w:rsidRDefault="00951AFA" w:rsidP="000F164E">
      <w:pPr>
        <w:pStyle w:val="NoSpacing"/>
        <w:tabs>
          <w:tab w:val="center" w:pos="1440"/>
          <w:tab w:val="center" w:pos="4500"/>
          <w:tab w:val="center" w:pos="7560"/>
        </w:tabs>
        <w:rPr>
          <w:b/>
          <w:sz w:val="22"/>
        </w:rPr>
      </w:pPr>
      <w:r>
        <w:rPr>
          <w:b/>
          <w:sz w:val="22"/>
        </w:rPr>
        <w:tab/>
        <w:t>2-40</w:t>
      </w:r>
      <w:r>
        <w:rPr>
          <w:b/>
          <w:sz w:val="22"/>
        </w:rPr>
        <w:tab/>
        <w:t>2-41</w:t>
      </w:r>
    </w:p>
    <w:p w:rsidR="00951AFA" w:rsidRDefault="00951AFA" w:rsidP="000F164E">
      <w:pPr>
        <w:pStyle w:val="NoSpacing"/>
        <w:tabs>
          <w:tab w:val="center" w:pos="1440"/>
          <w:tab w:val="center" w:pos="4500"/>
          <w:tab w:val="center" w:pos="7560"/>
        </w:tabs>
        <w:rPr>
          <w:sz w:val="22"/>
        </w:rPr>
      </w:pPr>
    </w:p>
    <w:p w:rsidR="00951AFA" w:rsidRDefault="00951AFA" w:rsidP="000F164E">
      <w:pPr>
        <w:pStyle w:val="NoSpacing"/>
        <w:tabs>
          <w:tab w:val="center" w:pos="1440"/>
          <w:tab w:val="center" w:pos="4500"/>
          <w:tab w:val="center" w:pos="7560"/>
        </w:tabs>
        <w:rPr>
          <w:sz w:val="22"/>
        </w:rPr>
      </w:pPr>
      <w:r>
        <w:rPr>
          <w:sz w:val="22"/>
          <w:u w:val="single"/>
        </w:rPr>
        <w:t>ISSUES IN OPERATIONS STRATEGY (2-42 through 2-44)</w:t>
      </w:r>
    </w:p>
    <w:p w:rsidR="00951AFA" w:rsidRPr="00E60C50" w:rsidRDefault="00951AFA" w:rsidP="007F3771">
      <w:pPr>
        <w:pStyle w:val="NoSpacing"/>
        <w:tabs>
          <w:tab w:val="center" w:pos="1440"/>
          <w:tab w:val="center" w:pos="4500"/>
          <w:tab w:val="center" w:pos="7560"/>
        </w:tabs>
        <w:ind w:left="1260" w:hanging="1260"/>
        <w:jc w:val="both"/>
        <w:rPr>
          <w:sz w:val="22"/>
        </w:rPr>
      </w:pPr>
      <w:r>
        <w:rPr>
          <w:sz w:val="22"/>
        </w:rPr>
        <w:t>Slide 42:</w:t>
      </w:r>
      <w:r>
        <w:rPr>
          <w:sz w:val="22"/>
        </w:rPr>
        <w:tab/>
        <w:t xml:space="preserve">This slide identifies some alternative perspectives that may be helpful prior to establishing and attempting to implement a strategy. A </w:t>
      </w:r>
      <w:r>
        <w:rPr>
          <w:i/>
          <w:sz w:val="22"/>
        </w:rPr>
        <w:t>resources view</w:t>
      </w:r>
      <w:r>
        <w:rPr>
          <w:sz w:val="22"/>
        </w:rPr>
        <w:t xml:space="preserve"> is a method that managers use to evaluate the resources at their disposal and manage or alter them to achieve competitive advantage. </w:t>
      </w:r>
      <w:r>
        <w:rPr>
          <w:i/>
          <w:sz w:val="22"/>
        </w:rPr>
        <w:t>Value-chain analysis</w:t>
      </w:r>
      <w:r>
        <w:rPr>
          <w:sz w:val="22"/>
        </w:rPr>
        <w:t xml:space="preserve"> is a way to identify those elements in the production/service chain that uniquely add value. </w:t>
      </w:r>
      <w:r>
        <w:rPr>
          <w:i/>
          <w:sz w:val="22"/>
        </w:rPr>
        <w:t>Porter’s five forces model</w:t>
      </w:r>
      <w:r>
        <w:rPr>
          <w:sz w:val="22"/>
        </w:rPr>
        <w:t xml:space="preserve"> is a method of analyzing the five forces in the competitive environment: immediate rivals, potential entrants, customers, suppliers, and substitute products. Because the firm operates in a system with many external factors, constant scanning of the environment is required. Finally, strategies need to be dynamic to deal with constant internal and external change.</w:t>
      </w:r>
    </w:p>
    <w:p w:rsidR="00951AFA" w:rsidRDefault="00951AFA" w:rsidP="007F3771">
      <w:pPr>
        <w:pStyle w:val="NoSpacing"/>
        <w:tabs>
          <w:tab w:val="center" w:pos="1440"/>
          <w:tab w:val="center" w:pos="4500"/>
          <w:tab w:val="center" w:pos="7560"/>
        </w:tabs>
        <w:ind w:left="1260" w:hanging="1260"/>
        <w:jc w:val="both"/>
        <w:rPr>
          <w:sz w:val="22"/>
        </w:rPr>
      </w:pPr>
      <w:r>
        <w:rPr>
          <w:sz w:val="22"/>
        </w:rPr>
        <w:t>Slides 43-44:</w:t>
      </w:r>
      <w:r>
        <w:rPr>
          <w:sz w:val="22"/>
        </w:rPr>
        <w:tab/>
        <w:t>These slides (from Figure 2.5) are valuable, especially to emphasize that the point in the product life cycle helps to determine the areas of emphasis for operations management.</w:t>
      </w:r>
    </w:p>
    <w:p w:rsidR="00951AFA" w:rsidRDefault="00410427" w:rsidP="000F164E">
      <w:pPr>
        <w:pStyle w:val="NoSpacing"/>
        <w:tabs>
          <w:tab w:val="center" w:pos="1440"/>
          <w:tab w:val="center" w:pos="4500"/>
          <w:tab w:val="center" w:pos="7560"/>
        </w:tabs>
        <w:rPr>
          <w:sz w:val="22"/>
        </w:rPr>
      </w:pPr>
      <w:r>
        <w:rPr>
          <w:noProof/>
          <w:sz w:val="22"/>
        </w:rPr>
        <w:pict>
          <v:shape id="_x0000_i1066" type="#_x0000_t75" style="width:147.75pt;height:111pt;mso-position-horizontal-relative:char;mso-position-vertical-relative:line">
            <v:imagedata r:id="rId54" o:title=""/>
          </v:shape>
        </w:pict>
      </w:r>
      <w:r>
        <w:rPr>
          <w:noProof/>
          <w:sz w:val="22"/>
        </w:rPr>
        <w:pict>
          <v:shape id="_x0000_i1067" type="#_x0000_t75" style="width:147.75pt;height:111pt;mso-position-horizontal-relative:char;mso-position-vertical-relative:line">
            <v:imagedata r:id="rId55" o:title=""/>
          </v:shape>
        </w:pict>
      </w:r>
      <w:r>
        <w:rPr>
          <w:noProof/>
          <w:sz w:val="22"/>
        </w:rPr>
        <w:pict>
          <v:shape id="_x0000_i1068" type="#_x0000_t75" style="width:147.75pt;height:111pt;mso-position-horizontal-relative:char;mso-position-vertical-relative:line">
            <v:imagedata r:id="rId56" o:title=""/>
          </v:shape>
        </w:pict>
      </w:r>
    </w:p>
    <w:p w:rsidR="00951AFA" w:rsidRDefault="00951AFA" w:rsidP="000F164E">
      <w:pPr>
        <w:pStyle w:val="NoSpacing"/>
        <w:tabs>
          <w:tab w:val="center" w:pos="1440"/>
          <w:tab w:val="center" w:pos="4500"/>
          <w:tab w:val="center" w:pos="7560"/>
        </w:tabs>
        <w:rPr>
          <w:b/>
          <w:sz w:val="22"/>
        </w:rPr>
      </w:pPr>
      <w:r>
        <w:rPr>
          <w:b/>
          <w:sz w:val="22"/>
        </w:rPr>
        <w:tab/>
        <w:t>2-42</w:t>
      </w:r>
      <w:r>
        <w:rPr>
          <w:b/>
          <w:sz w:val="22"/>
        </w:rPr>
        <w:tab/>
        <w:t>2-43</w:t>
      </w:r>
      <w:r>
        <w:rPr>
          <w:b/>
          <w:sz w:val="22"/>
        </w:rPr>
        <w:tab/>
        <w:t>2-44</w:t>
      </w:r>
    </w:p>
    <w:p w:rsidR="00951AFA" w:rsidRDefault="00951AFA" w:rsidP="000F164E">
      <w:pPr>
        <w:pStyle w:val="NoSpacing"/>
        <w:tabs>
          <w:tab w:val="center" w:pos="1440"/>
          <w:tab w:val="center" w:pos="4500"/>
          <w:tab w:val="center" w:pos="7560"/>
        </w:tabs>
        <w:rPr>
          <w:sz w:val="22"/>
          <w:u w:val="single"/>
        </w:rPr>
      </w:pPr>
    </w:p>
    <w:p w:rsidR="00951AFA" w:rsidRDefault="00951AFA" w:rsidP="000F164E">
      <w:pPr>
        <w:pStyle w:val="NoSpacing"/>
        <w:tabs>
          <w:tab w:val="center" w:pos="1440"/>
          <w:tab w:val="center" w:pos="4500"/>
          <w:tab w:val="center" w:pos="7560"/>
        </w:tabs>
        <w:rPr>
          <w:sz w:val="22"/>
        </w:rPr>
      </w:pPr>
      <w:r>
        <w:rPr>
          <w:sz w:val="22"/>
          <w:u w:val="single"/>
        </w:rPr>
        <w:t>STRATEGY DEVELOPMENT AND IMPLEMENTATION (2-45 through 2-55)</w:t>
      </w:r>
    </w:p>
    <w:p w:rsidR="00951AFA" w:rsidRDefault="00951AFA" w:rsidP="007F3771">
      <w:pPr>
        <w:pStyle w:val="NoSpacing"/>
        <w:tabs>
          <w:tab w:val="center" w:pos="1440"/>
          <w:tab w:val="center" w:pos="4500"/>
          <w:tab w:val="center" w:pos="7560"/>
        </w:tabs>
        <w:ind w:left="1260" w:hanging="1260"/>
        <w:jc w:val="both"/>
        <w:rPr>
          <w:sz w:val="22"/>
        </w:rPr>
      </w:pPr>
      <w:r>
        <w:rPr>
          <w:sz w:val="22"/>
        </w:rPr>
        <w:t>Slide 45:</w:t>
      </w:r>
      <w:r>
        <w:rPr>
          <w:sz w:val="22"/>
        </w:rPr>
        <w:tab/>
        <w:t>A SWOT analysis is a formal review of the internal strengths and weaknesses and the external opportunities and threats. It represents an excellent model for evaluating a strategy.</w:t>
      </w:r>
    </w:p>
    <w:p w:rsidR="00951AFA" w:rsidRDefault="00951AFA" w:rsidP="007F3771">
      <w:pPr>
        <w:pStyle w:val="NoSpacing"/>
        <w:tabs>
          <w:tab w:val="center" w:pos="1440"/>
          <w:tab w:val="center" w:pos="4500"/>
          <w:tab w:val="center" w:pos="7560"/>
        </w:tabs>
        <w:ind w:left="1260" w:hanging="1260"/>
        <w:jc w:val="both"/>
        <w:rPr>
          <w:sz w:val="22"/>
        </w:rPr>
      </w:pPr>
      <w:r>
        <w:rPr>
          <w:sz w:val="22"/>
        </w:rPr>
        <w:t>Slide 46:</w:t>
      </w:r>
      <w:r>
        <w:rPr>
          <w:sz w:val="22"/>
        </w:rPr>
        <w:tab/>
        <w:t>This slide (Figure 2.6) illustrates the strategy development process, in which SWOT analysis plays a key role.</w:t>
      </w:r>
    </w:p>
    <w:p w:rsidR="00951AFA" w:rsidRDefault="00951AFA" w:rsidP="007F3771">
      <w:pPr>
        <w:pStyle w:val="NoSpacing"/>
        <w:tabs>
          <w:tab w:val="center" w:pos="1440"/>
          <w:tab w:val="center" w:pos="4500"/>
          <w:tab w:val="center" w:pos="7560"/>
        </w:tabs>
        <w:ind w:left="1260" w:hanging="1260"/>
        <w:jc w:val="both"/>
        <w:rPr>
          <w:sz w:val="22"/>
        </w:rPr>
      </w:pPr>
      <w:r>
        <w:rPr>
          <w:sz w:val="22"/>
        </w:rPr>
        <w:t>Slide 47:</w:t>
      </w:r>
      <w:r>
        <w:rPr>
          <w:sz w:val="22"/>
        </w:rPr>
        <w:tab/>
      </w:r>
      <w:r>
        <w:rPr>
          <w:i/>
          <w:sz w:val="22"/>
        </w:rPr>
        <w:t>Key success factors</w:t>
      </w:r>
      <w:r>
        <w:rPr>
          <w:sz w:val="22"/>
        </w:rPr>
        <w:t xml:space="preserve"> are those activities that are necessary for a firm to achieve its goals. Once identified, the next step is to group the necessary activities into an organizational </w:t>
      </w:r>
      <w:r>
        <w:rPr>
          <w:sz w:val="22"/>
        </w:rPr>
        <w:lastRenderedPageBreak/>
        <w:t>structure. That structure then needs to be staffed with personnel who will get the job done right. The operations function is most likely to be successful when the operations strategy is integrated with other functional areas of the firm, marketing, finance, HR, IT, etc.</w:t>
      </w:r>
    </w:p>
    <w:p w:rsidR="00951AFA" w:rsidRPr="00365152" w:rsidRDefault="00951AFA" w:rsidP="007F3771">
      <w:pPr>
        <w:pStyle w:val="NoSpacing"/>
        <w:tabs>
          <w:tab w:val="center" w:pos="1440"/>
          <w:tab w:val="center" w:pos="4500"/>
          <w:tab w:val="center" w:pos="7560"/>
        </w:tabs>
        <w:ind w:left="1260" w:hanging="1260"/>
        <w:jc w:val="both"/>
        <w:rPr>
          <w:sz w:val="22"/>
        </w:rPr>
      </w:pPr>
      <w:r>
        <w:rPr>
          <w:sz w:val="22"/>
        </w:rPr>
        <w:t>Slide 48:</w:t>
      </w:r>
      <w:r>
        <w:rPr>
          <w:sz w:val="22"/>
        </w:rPr>
        <w:tab/>
        <w:t>The 10 OM decisions typically include the key success factors. This slide (Figure 2.7) identifies potential key success factors for marketing, finance, and operations. The 10 OM decisions provide an excellent initial checklist for determining key success factors and identifying core competencies within the operations function.</w:t>
      </w:r>
    </w:p>
    <w:p w:rsidR="00951AFA" w:rsidRPr="00EC6E86" w:rsidRDefault="00951AFA" w:rsidP="007F3771">
      <w:pPr>
        <w:pStyle w:val="NoSpacing"/>
        <w:tabs>
          <w:tab w:val="center" w:pos="1440"/>
          <w:tab w:val="center" w:pos="4500"/>
          <w:tab w:val="center" w:pos="7560"/>
        </w:tabs>
        <w:ind w:left="1260" w:hanging="1260"/>
        <w:jc w:val="both"/>
        <w:rPr>
          <w:sz w:val="22"/>
        </w:rPr>
      </w:pPr>
      <w:r>
        <w:rPr>
          <w:sz w:val="22"/>
        </w:rPr>
        <w:t>Slides 49-55:</w:t>
      </w:r>
      <w:r>
        <w:rPr>
          <w:sz w:val="22"/>
        </w:rPr>
        <w:tab/>
        <w:t xml:space="preserve">These slides present Figure 2.8 from the text in an eye-appealing, dynamic manner. An </w:t>
      </w:r>
      <w:r>
        <w:rPr>
          <w:i/>
          <w:sz w:val="22"/>
        </w:rPr>
        <w:t>activity map</w:t>
      </w:r>
      <w:r>
        <w:rPr>
          <w:sz w:val="22"/>
        </w:rPr>
        <w:t xml:space="preserve"> is a graphical link of competitive advantage, key success factors, and supporting activities. This figure presents an example activity mapping of Southwest Airline’s low-cost competitive advantage. </w:t>
      </w:r>
    </w:p>
    <w:p w:rsidR="00951AFA" w:rsidRDefault="00410427" w:rsidP="000F164E">
      <w:pPr>
        <w:pStyle w:val="NoSpacing"/>
        <w:tabs>
          <w:tab w:val="center" w:pos="1440"/>
          <w:tab w:val="center" w:pos="4500"/>
          <w:tab w:val="center" w:pos="7560"/>
        </w:tabs>
        <w:rPr>
          <w:sz w:val="22"/>
        </w:rPr>
      </w:pPr>
      <w:r>
        <w:rPr>
          <w:noProof/>
          <w:sz w:val="22"/>
        </w:rPr>
        <w:pict>
          <v:shape id="_x0000_i1069" type="#_x0000_t75" style="width:147.75pt;height:111pt;mso-position-horizontal-relative:char;mso-position-vertical-relative:line">
            <v:imagedata r:id="rId57" o:title=""/>
          </v:shape>
        </w:pict>
      </w:r>
      <w:r>
        <w:rPr>
          <w:noProof/>
          <w:sz w:val="22"/>
        </w:rPr>
        <w:pict>
          <v:shape id="_x0000_i1070" type="#_x0000_t75" style="width:147.75pt;height:111pt;mso-position-horizontal-relative:char;mso-position-vertical-relative:line">
            <v:imagedata r:id="rId58" o:title=""/>
          </v:shape>
        </w:pict>
      </w:r>
      <w:r>
        <w:rPr>
          <w:noProof/>
          <w:sz w:val="22"/>
        </w:rPr>
        <w:pict>
          <v:shape id="_x0000_i1071" type="#_x0000_t75" style="width:147.75pt;height:111pt;mso-position-horizontal-relative:char;mso-position-vertical-relative:line">
            <v:imagedata r:id="rId59" o:title=""/>
          </v:shape>
        </w:pict>
      </w:r>
    </w:p>
    <w:p w:rsidR="00951AFA" w:rsidRPr="009416BB" w:rsidRDefault="00951AFA" w:rsidP="000F164E">
      <w:pPr>
        <w:pStyle w:val="NoSpacing"/>
        <w:tabs>
          <w:tab w:val="center" w:pos="1440"/>
          <w:tab w:val="center" w:pos="4500"/>
          <w:tab w:val="center" w:pos="7560"/>
        </w:tabs>
        <w:rPr>
          <w:b/>
          <w:sz w:val="22"/>
        </w:rPr>
      </w:pPr>
      <w:r>
        <w:rPr>
          <w:b/>
          <w:sz w:val="22"/>
        </w:rPr>
        <w:tab/>
        <w:t>2-45</w:t>
      </w:r>
      <w:r>
        <w:rPr>
          <w:b/>
          <w:sz w:val="22"/>
        </w:rPr>
        <w:tab/>
        <w:t>2-46</w:t>
      </w:r>
      <w:r>
        <w:rPr>
          <w:b/>
          <w:sz w:val="22"/>
        </w:rPr>
        <w:tab/>
        <w:t>2-47</w:t>
      </w:r>
    </w:p>
    <w:p w:rsidR="00951AFA" w:rsidRDefault="00410427" w:rsidP="000F164E">
      <w:pPr>
        <w:pStyle w:val="NoSpacing"/>
        <w:tabs>
          <w:tab w:val="center" w:pos="1440"/>
          <w:tab w:val="center" w:pos="4500"/>
          <w:tab w:val="center" w:pos="7560"/>
        </w:tabs>
        <w:rPr>
          <w:sz w:val="22"/>
        </w:rPr>
      </w:pPr>
      <w:r>
        <w:rPr>
          <w:noProof/>
          <w:sz w:val="22"/>
        </w:rPr>
        <w:pict>
          <v:shape id="_x0000_i1072" type="#_x0000_t75" style="width:147.75pt;height:111pt;mso-position-horizontal-relative:char;mso-position-vertical-relative:line">
            <v:imagedata r:id="rId60" o:title=""/>
          </v:shape>
        </w:pict>
      </w:r>
      <w:r>
        <w:rPr>
          <w:noProof/>
          <w:sz w:val="22"/>
        </w:rPr>
        <w:pict>
          <v:shape id="_x0000_i1073" type="#_x0000_t75" style="width:147.75pt;height:111pt;mso-position-horizontal-relative:char;mso-position-vertical-relative:line">
            <v:imagedata r:id="rId61" o:title=""/>
          </v:shape>
        </w:pict>
      </w:r>
      <w:r>
        <w:rPr>
          <w:noProof/>
          <w:sz w:val="22"/>
        </w:rPr>
        <w:pict>
          <v:shape id="_x0000_i1074" type="#_x0000_t75" style="width:147.75pt;height:111pt;mso-position-horizontal-relative:char;mso-position-vertical-relative:line">
            <v:imagedata r:id="rId62" o:title=""/>
          </v:shape>
        </w:pict>
      </w:r>
    </w:p>
    <w:p w:rsidR="00951AFA" w:rsidRPr="009416BB" w:rsidRDefault="00951AFA" w:rsidP="000F164E">
      <w:pPr>
        <w:pStyle w:val="NoSpacing"/>
        <w:tabs>
          <w:tab w:val="center" w:pos="1440"/>
          <w:tab w:val="center" w:pos="4500"/>
          <w:tab w:val="center" w:pos="7560"/>
        </w:tabs>
        <w:rPr>
          <w:b/>
          <w:sz w:val="22"/>
        </w:rPr>
      </w:pPr>
      <w:r>
        <w:rPr>
          <w:b/>
          <w:sz w:val="22"/>
        </w:rPr>
        <w:tab/>
        <w:t>2-48</w:t>
      </w:r>
      <w:r>
        <w:rPr>
          <w:b/>
          <w:sz w:val="22"/>
        </w:rPr>
        <w:tab/>
        <w:t>2-49</w:t>
      </w:r>
      <w:r>
        <w:rPr>
          <w:b/>
          <w:sz w:val="22"/>
        </w:rPr>
        <w:tab/>
        <w:t>2-50</w:t>
      </w:r>
    </w:p>
    <w:p w:rsidR="00951AFA" w:rsidRDefault="00410427" w:rsidP="000F164E">
      <w:pPr>
        <w:pStyle w:val="NoSpacing"/>
        <w:tabs>
          <w:tab w:val="center" w:pos="1440"/>
          <w:tab w:val="center" w:pos="4500"/>
          <w:tab w:val="center" w:pos="7560"/>
        </w:tabs>
        <w:rPr>
          <w:sz w:val="22"/>
        </w:rPr>
      </w:pPr>
      <w:r>
        <w:rPr>
          <w:noProof/>
          <w:sz w:val="22"/>
        </w:rPr>
        <w:pict>
          <v:shape id="_x0000_i1075" type="#_x0000_t75" style="width:147.75pt;height:111pt;mso-position-horizontal-relative:char;mso-position-vertical-relative:line">
            <v:imagedata r:id="rId63" o:title=""/>
          </v:shape>
        </w:pict>
      </w:r>
      <w:r>
        <w:rPr>
          <w:noProof/>
          <w:sz w:val="22"/>
        </w:rPr>
        <w:pict>
          <v:shape id="_x0000_i1076" type="#_x0000_t75" style="width:147.75pt;height:111pt;mso-position-horizontal-relative:char;mso-position-vertical-relative:line">
            <v:imagedata r:id="rId64" o:title=""/>
          </v:shape>
        </w:pict>
      </w:r>
      <w:r>
        <w:rPr>
          <w:noProof/>
          <w:sz w:val="22"/>
        </w:rPr>
        <w:pict>
          <v:shape id="_x0000_i1077" type="#_x0000_t75" style="width:147.75pt;height:111pt;mso-position-horizontal-relative:char;mso-position-vertical-relative:line">
            <v:imagedata r:id="rId65" o:title=""/>
          </v:shape>
        </w:pict>
      </w:r>
    </w:p>
    <w:p w:rsidR="00951AFA" w:rsidRDefault="00951AFA" w:rsidP="000F164E">
      <w:pPr>
        <w:pStyle w:val="NoSpacing"/>
        <w:tabs>
          <w:tab w:val="center" w:pos="1440"/>
          <w:tab w:val="center" w:pos="4500"/>
          <w:tab w:val="center" w:pos="7560"/>
        </w:tabs>
        <w:rPr>
          <w:b/>
          <w:sz w:val="22"/>
        </w:rPr>
      </w:pPr>
      <w:r>
        <w:rPr>
          <w:b/>
          <w:sz w:val="22"/>
        </w:rPr>
        <w:tab/>
        <w:t>2-51</w:t>
      </w:r>
      <w:r>
        <w:rPr>
          <w:b/>
          <w:sz w:val="22"/>
        </w:rPr>
        <w:tab/>
        <w:t>2-52</w:t>
      </w:r>
      <w:r>
        <w:rPr>
          <w:b/>
          <w:sz w:val="22"/>
        </w:rPr>
        <w:tab/>
        <w:t>2-53</w:t>
      </w:r>
    </w:p>
    <w:p w:rsidR="00951AFA" w:rsidRPr="009416BB" w:rsidRDefault="00951AFA" w:rsidP="000F164E">
      <w:pPr>
        <w:pStyle w:val="NoSpacing"/>
        <w:tabs>
          <w:tab w:val="center" w:pos="1440"/>
          <w:tab w:val="center" w:pos="4500"/>
          <w:tab w:val="center" w:pos="7560"/>
        </w:tabs>
        <w:rPr>
          <w:b/>
          <w:sz w:val="22"/>
        </w:rPr>
      </w:pPr>
    </w:p>
    <w:p w:rsidR="00951AFA" w:rsidRDefault="00410427" w:rsidP="000F164E">
      <w:pPr>
        <w:pStyle w:val="NoSpacing"/>
        <w:tabs>
          <w:tab w:val="center" w:pos="1440"/>
          <w:tab w:val="center" w:pos="4500"/>
          <w:tab w:val="center" w:pos="7560"/>
        </w:tabs>
        <w:rPr>
          <w:sz w:val="22"/>
        </w:rPr>
      </w:pPr>
      <w:r>
        <w:rPr>
          <w:noProof/>
          <w:sz w:val="22"/>
        </w:rPr>
        <w:pict>
          <v:shape id="_x0000_i1078" type="#_x0000_t75" style="width:147.75pt;height:111pt;mso-position-horizontal-relative:char;mso-position-vertical-relative:line">
            <v:imagedata r:id="rId66" o:title=""/>
          </v:shape>
        </w:pict>
      </w:r>
      <w:r>
        <w:rPr>
          <w:noProof/>
          <w:sz w:val="22"/>
        </w:rPr>
        <w:pict>
          <v:shape id="_x0000_i1079" type="#_x0000_t75" style="width:147.75pt;height:111pt;mso-position-horizontal-relative:char;mso-position-vertical-relative:line">
            <v:imagedata r:id="rId67" o:title=""/>
          </v:shape>
        </w:pict>
      </w:r>
    </w:p>
    <w:p w:rsidR="00951AFA" w:rsidRPr="009416BB" w:rsidRDefault="00951AFA" w:rsidP="000F164E">
      <w:pPr>
        <w:pStyle w:val="NoSpacing"/>
        <w:tabs>
          <w:tab w:val="center" w:pos="1440"/>
          <w:tab w:val="center" w:pos="4500"/>
          <w:tab w:val="center" w:pos="7560"/>
        </w:tabs>
        <w:rPr>
          <w:b/>
          <w:sz w:val="22"/>
        </w:rPr>
      </w:pPr>
      <w:r>
        <w:rPr>
          <w:b/>
          <w:sz w:val="22"/>
        </w:rPr>
        <w:tab/>
        <w:t>2-54</w:t>
      </w:r>
      <w:r>
        <w:rPr>
          <w:b/>
          <w:sz w:val="22"/>
        </w:rPr>
        <w:tab/>
        <w:t>2-55</w:t>
      </w:r>
    </w:p>
    <w:p w:rsidR="00951AFA" w:rsidRDefault="00951AFA" w:rsidP="000F164E">
      <w:pPr>
        <w:pStyle w:val="NoSpacing"/>
        <w:tabs>
          <w:tab w:val="center" w:pos="1440"/>
          <w:tab w:val="center" w:pos="4500"/>
          <w:tab w:val="center" w:pos="7560"/>
        </w:tabs>
        <w:rPr>
          <w:sz w:val="22"/>
        </w:rPr>
      </w:pPr>
    </w:p>
    <w:p w:rsidR="00951AFA" w:rsidRDefault="00951AFA" w:rsidP="00972209">
      <w:pPr>
        <w:pStyle w:val="NoSpacing"/>
        <w:tabs>
          <w:tab w:val="center" w:pos="1440"/>
          <w:tab w:val="center" w:pos="4500"/>
          <w:tab w:val="center" w:pos="7560"/>
        </w:tabs>
        <w:rPr>
          <w:sz w:val="22"/>
        </w:rPr>
      </w:pPr>
      <w:r>
        <w:rPr>
          <w:sz w:val="22"/>
          <w:u w:val="single"/>
        </w:rPr>
        <w:t>STRATEGIC PLANNING, CORE COMPETENCIES, AND OUTSOURCING (2-56 through 2-63)</w:t>
      </w:r>
    </w:p>
    <w:p w:rsidR="00951AFA" w:rsidRDefault="00951AFA" w:rsidP="00972209">
      <w:pPr>
        <w:pStyle w:val="NoSpacing"/>
        <w:tabs>
          <w:tab w:val="center" w:pos="1440"/>
          <w:tab w:val="center" w:pos="4500"/>
          <w:tab w:val="center" w:pos="7560"/>
        </w:tabs>
        <w:ind w:left="1260" w:hanging="1260"/>
        <w:jc w:val="both"/>
        <w:rPr>
          <w:sz w:val="22"/>
        </w:rPr>
      </w:pPr>
      <w:r>
        <w:rPr>
          <w:sz w:val="22"/>
        </w:rPr>
        <w:t>Slides 56-57:</w:t>
      </w:r>
      <w:r>
        <w:rPr>
          <w:sz w:val="22"/>
        </w:rPr>
        <w:tab/>
        <w:t xml:space="preserve">From Table 2.1 in the text, notice how the 10 OM decisions are altered to build two distinct strategies within the same industry. </w:t>
      </w:r>
    </w:p>
    <w:p w:rsidR="00951AFA" w:rsidRDefault="00951AFA" w:rsidP="00972209">
      <w:pPr>
        <w:pStyle w:val="NoSpacing"/>
        <w:tabs>
          <w:tab w:val="center" w:pos="1440"/>
          <w:tab w:val="center" w:pos="4500"/>
          <w:tab w:val="center" w:pos="7560"/>
        </w:tabs>
        <w:ind w:left="1260" w:hanging="1260"/>
        <w:jc w:val="both"/>
        <w:rPr>
          <w:i/>
          <w:sz w:val="22"/>
        </w:rPr>
      </w:pPr>
      <w:r>
        <w:rPr>
          <w:sz w:val="22"/>
        </w:rPr>
        <w:t>Slides 58-60:</w:t>
      </w:r>
      <w:r>
        <w:rPr>
          <w:sz w:val="22"/>
        </w:rPr>
        <w:tab/>
        <w:t xml:space="preserve">These slides introduce the concept of </w:t>
      </w:r>
      <w:r w:rsidRPr="008455CB">
        <w:rPr>
          <w:i/>
          <w:sz w:val="22"/>
        </w:rPr>
        <w:t>outsourcing</w:t>
      </w:r>
      <w:r>
        <w:rPr>
          <w:sz w:val="22"/>
        </w:rPr>
        <w:t xml:space="preserve">, which transfers certain activities to specialty providers, allowing firms to focus on their core competencies. We often assume that outsourcing always implies that jobs are sent to other countries, but that is not always the case. Processes are often outsourced to domestic suppliers, as occurs when firms use 3rd-party logistics providers (see Chapter 11). The concept of outsourcing is not new, but Slide 58 shows why the use of outsourcing has been increasing in recent years. Slide 59 describes how the outsourcing of manufacturing represents an extension of the long-standing practice of subcontracting. When performed on a continuing basis, this becomes </w:t>
      </w:r>
      <w:r>
        <w:rPr>
          <w:i/>
          <w:sz w:val="22"/>
        </w:rPr>
        <w:t>contract manufacturing</w:t>
      </w:r>
      <w:r>
        <w:rPr>
          <w:sz w:val="22"/>
        </w:rPr>
        <w:t xml:space="preserve">. In addition, these days numerous non-core internal service functions, such as payroll and legal, are being outsourced to specialists. Slide 60 describes the theory of comparative advantage from economics, which provides the impetus behind </w:t>
      </w:r>
      <w:r>
        <w:rPr>
          <w:i/>
          <w:sz w:val="22"/>
        </w:rPr>
        <w:t>international outsourcing.</w:t>
      </w:r>
    </w:p>
    <w:p w:rsidR="00951AFA" w:rsidRDefault="00951AFA" w:rsidP="00972209">
      <w:pPr>
        <w:pStyle w:val="NoSpacing"/>
        <w:tabs>
          <w:tab w:val="center" w:pos="1440"/>
          <w:tab w:val="center" w:pos="4500"/>
          <w:tab w:val="center" w:pos="7560"/>
        </w:tabs>
        <w:ind w:left="1260" w:hanging="1260"/>
        <w:jc w:val="both"/>
        <w:rPr>
          <w:sz w:val="22"/>
        </w:rPr>
      </w:pPr>
      <w:r>
        <w:rPr>
          <w:sz w:val="22"/>
        </w:rPr>
        <w:t>Slide 61:</w:t>
      </w:r>
      <w:r>
        <w:rPr>
          <w:sz w:val="22"/>
        </w:rPr>
        <w:tab/>
        <w:t>This slide (Table 2.2) identifies potential advantages and disadvantages of outsourcing. Risks can be significant; roughly half of all outsourcing agreements fail due to inadequate planning and analysis. The final disadvantage identified on the slide refers to the phenomenon that many of the risks that firms run by outsourcing may not show up in profit statements until sometime in the future, encouraging short-run thinking fast-track managers to produce short-run profit increases that they can attribute to their outsourcing decisions.</w:t>
      </w:r>
    </w:p>
    <w:p w:rsidR="00951AFA" w:rsidRPr="00FC2EAF" w:rsidRDefault="00951AFA" w:rsidP="00972209">
      <w:pPr>
        <w:pStyle w:val="NoSpacing"/>
        <w:tabs>
          <w:tab w:val="center" w:pos="1440"/>
          <w:tab w:val="center" w:pos="4500"/>
          <w:tab w:val="center" w:pos="7560"/>
        </w:tabs>
        <w:ind w:left="1260" w:hanging="1260"/>
        <w:jc w:val="both"/>
        <w:rPr>
          <w:sz w:val="22"/>
        </w:rPr>
      </w:pPr>
      <w:r>
        <w:rPr>
          <w:sz w:val="22"/>
        </w:rPr>
        <w:t>Slides 62-63:</w:t>
      </w:r>
      <w:r>
        <w:rPr>
          <w:sz w:val="22"/>
        </w:rPr>
        <w:tab/>
        <w:t xml:space="preserve">The factor-rating method can be applied to outsourcing provider selection. Different factors are assigned difference importance weights, so a weighted average must be computed. Slide 63 is based on Example 1 from the book. In other real applications, managers can add factors and assign different weights as they deem fit. To keep things simple, all factors should move in the same direction, that is, either low scores are good for all factors or high scores are good for all factors. </w:t>
      </w:r>
    </w:p>
    <w:p w:rsidR="00951AFA" w:rsidRDefault="00C55799" w:rsidP="00972209">
      <w:pPr>
        <w:pStyle w:val="NoSpacing"/>
        <w:tabs>
          <w:tab w:val="center" w:pos="1440"/>
          <w:tab w:val="center" w:pos="4500"/>
          <w:tab w:val="center" w:pos="7560"/>
        </w:tabs>
        <w:rPr>
          <w:noProof/>
          <w:sz w:val="22"/>
        </w:rPr>
      </w:pPr>
      <w:r>
        <w:rPr>
          <w:noProof/>
          <w:sz w:val="22"/>
        </w:rPr>
        <w:pict>
          <v:shape id="_x0000_i1080" type="#_x0000_t75" style="width:147.75pt;height:111pt;mso-position-horizontal-relative:char;mso-position-vertical-relative:line">
            <v:imagedata r:id="rId68" o:title=""/>
          </v:shape>
        </w:pict>
      </w:r>
      <w:r>
        <w:rPr>
          <w:noProof/>
          <w:sz w:val="22"/>
        </w:rPr>
        <w:pict>
          <v:shape id="_x0000_i1081" type="#_x0000_t75" style="width:147.75pt;height:111pt;mso-position-horizontal-relative:char;mso-position-vertical-relative:line">
            <v:imagedata r:id="rId69" o:title=""/>
          </v:shape>
        </w:pict>
      </w:r>
      <w:r>
        <w:rPr>
          <w:noProof/>
          <w:sz w:val="22"/>
        </w:rPr>
        <w:pict>
          <v:shape id="_x0000_i1082" type="#_x0000_t75" style="width:147.75pt;height:111pt;mso-position-horizontal-relative:char;mso-position-vertical-relative:line">
            <v:imagedata r:id="rId70" o:title=""/>
          </v:shape>
        </w:pict>
      </w:r>
    </w:p>
    <w:p w:rsidR="00951AFA" w:rsidRDefault="00951AFA" w:rsidP="00972209">
      <w:pPr>
        <w:pStyle w:val="NoSpacing"/>
        <w:tabs>
          <w:tab w:val="center" w:pos="1440"/>
          <w:tab w:val="center" w:pos="4500"/>
          <w:tab w:val="center" w:pos="7560"/>
        </w:tabs>
        <w:rPr>
          <w:b/>
          <w:noProof/>
          <w:sz w:val="22"/>
        </w:rPr>
      </w:pPr>
      <w:r>
        <w:rPr>
          <w:noProof/>
          <w:sz w:val="22"/>
        </w:rPr>
        <w:tab/>
      </w:r>
      <w:r>
        <w:rPr>
          <w:b/>
          <w:noProof/>
          <w:sz w:val="22"/>
        </w:rPr>
        <w:t>2-56</w:t>
      </w:r>
      <w:r>
        <w:rPr>
          <w:b/>
          <w:noProof/>
          <w:sz w:val="22"/>
        </w:rPr>
        <w:tab/>
        <w:t>2-57</w:t>
      </w:r>
      <w:r>
        <w:rPr>
          <w:b/>
          <w:noProof/>
          <w:sz w:val="22"/>
        </w:rPr>
        <w:tab/>
        <w:t>2-58</w:t>
      </w:r>
    </w:p>
    <w:p w:rsidR="00951AFA" w:rsidRPr="008455CB" w:rsidRDefault="00C55799" w:rsidP="00972209">
      <w:pPr>
        <w:pStyle w:val="NoSpacing"/>
        <w:tabs>
          <w:tab w:val="center" w:pos="1440"/>
          <w:tab w:val="center" w:pos="4500"/>
          <w:tab w:val="center" w:pos="7560"/>
        </w:tabs>
        <w:rPr>
          <w:noProof/>
          <w:sz w:val="22"/>
        </w:rPr>
      </w:pPr>
      <w:r>
        <w:rPr>
          <w:noProof/>
          <w:sz w:val="22"/>
        </w:rPr>
        <w:pict>
          <v:shape id="_x0000_i1083" type="#_x0000_t75" style="width:147.75pt;height:111pt;mso-position-horizontal-relative:char;mso-position-vertical-relative:line">
            <v:imagedata r:id="rId71" o:title=""/>
          </v:shape>
        </w:pict>
      </w:r>
      <w:r>
        <w:rPr>
          <w:noProof/>
          <w:sz w:val="22"/>
        </w:rPr>
        <w:pict>
          <v:shape id="_x0000_i1084" type="#_x0000_t75" style="width:147.75pt;height:111pt;mso-position-horizontal-relative:char;mso-position-vertical-relative:line">
            <v:imagedata r:id="rId72" o:title=""/>
          </v:shape>
        </w:pict>
      </w:r>
      <w:r>
        <w:rPr>
          <w:noProof/>
          <w:sz w:val="22"/>
        </w:rPr>
        <w:pict>
          <v:shape id="_x0000_i1085" type="#_x0000_t75" style="width:147.75pt;height:111pt;mso-position-horizontal-relative:char;mso-position-vertical-relative:line">
            <v:imagedata r:id="rId73" o:title=""/>
          </v:shape>
        </w:pict>
      </w:r>
    </w:p>
    <w:p w:rsidR="00951AFA" w:rsidRDefault="00951AFA" w:rsidP="00972209">
      <w:pPr>
        <w:pStyle w:val="NoSpacing"/>
        <w:tabs>
          <w:tab w:val="center" w:pos="1440"/>
          <w:tab w:val="center" w:pos="4500"/>
          <w:tab w:val="center" w:pos="7560"/>
        </w:tabs>
        <w:rPr>
          <w:b/>
          <w:sz w:val="22"/>
        </w:rPr>
      </w:pPr>
      <w:r>
        <w:rPr>
          <w:sz w:val="22"/>
        </w:rPr>
        <w:tab/>
      </w:r>
      <w:r>
        <w:rPr>
          <w:b/>
          <w:sz w:val="22"/>
        </w:rPr>
        <w:t>2-59</w:t>
      </w:r>
      <w:r>
        <w:rPr>
          <w:b/>
          <w:sz w:val="22"/>
        </w:rPr>
        <w:tab/>
        <w:t>2-60</w:t>
      </w:r>
      <w:r>
        <w:rPr>
          <w:b/>
          <w:sz w:val="22"/>
        </w:rPr>
        <w:tab/>
        <w:t>2-61</w:t>
      </w:r>
    </w:p>
    <w:p w:rsidR="00951AFA" w:rsidRDefault="00C55799" w:rsidP="00972209">
      <w:pPr>
        <w:pStyle w:val="NoSpacing"/>
        <w:tabs>
          <w:tab w:val="center" w:pos="1440"/>
          <w:tab w:val="center" w:pos="4500"/>
          <w:tab w:val="center" w:pos="7560"/>
        </w:tabs>
        <w:rPr>
          <w:sz w:val="22"/>
        </w:rPr>
      </w:pPr>
      <w:r>
        <w:rPr>
          <w:sz w:val="22"/>
        </w:rPr>
        <w:lastRenderedPageBreak/>
        <w:pict>
          <v:shape id="_x0000_i1086" type="#_x0000_t75" style="width:147.75pt;height:111pt;mso-position-horizontal-relative:char;mso-position-vertical-relative:line">
            <v:imagedata r:id="rId74" o:title=""/>
          </v:shape>
        </w:pict>
      </w:r>
      <w:r>
        <w:rPr>
          <w:sz w:val="22"/>
        </w:rPr>
        <w:pict>
          <v:shape id="_x0000_i1087" type="#_x0000_t75" style="width:147.75pt;height:111pt;mso-position-horizontal-relative:char;mso-position-vertical-relative:line">
            <v:imagedata r:id="rId75" o:title=""/>
          </v:shape>
        </w:pict>
      </w:r>
    </w:p>
    <w:p w:rsidR="00951AFA" w:rsidRPr="008455CB" w:rsidRDefault="00951AFA" w:rsidP="00972209">
      <w:pPr>
        <w:pStyle w:val="NoSpacing"/>
        <w:tabs>
          <w:tab w:val="center" w:pos="1440"/>
          <w:tab w:val="center" w:pos="4500"/>
          <w:tab w:val="center" w:pos="7560"/>
        </w:tabs>
        <w:rPr>
          <w:b/>
          <w:sz w:val="22"/>
        </w:rPr>
      </w:pPr>
      <w:r>
        <w:rPr>
          <w:sz w:val="22"/>
        </w:rPr>
        <w:tab/>
      </w:r>
      <w:r>
        <w:rPr>
          <w:b/>
          <w:sz w:val="22"/>
        </w:rPr>
        <w:t>2-62</w:t>
      </w:r>
      <w:r>
        <w:rPr>
          <w:b/>
          <w:sz w:val="22"/>
        </w:rPr>
        <w:tab/>
        <w:t>2-63</w:t>
      </w:r>
    </w:p>
    <w:p w:rsidR="00951AFA" w:rsidRDefault="00951AFA" w:rsidP="00972209">
      <w:pPr>
        <w:pStyle w:val="NoSpacing"/>
        <w:tabs>
          <w:tab w:val="center" w:pos="1440"/>
          <w:tab w:val="center" w:pos="4500"/>
          <w:tab w:val="center" w:pos="7560"/>
        </w:tabs>
        <w:rPr>
          <w:sz w:val="22"/>
        </w:rPr>
      </w:pPr>
    </w:p>
    <w:p w:rsidR="00951AFA" w:rsidRDefault="00951AFA" w:rsidP="000F164E">
      <w:pPr>
        <w:pStyle w:val="NoSpacing"/>
        <w:tabs>
          <w:tab w:val="center" w:pos="1440"/>
          <w:tab w:val="center" w:pos="4500"/>
          <w:tab w:val="center" w:pos="7560"/>
        </w:tabs>
        <w:rPr>
          <w:sz w:val="22"/>
          <w:u w:val="single"/>
        </w:rPr>
      </w:pPr>
      <w:r>
        <w:rPr>
          <w:sz w:val="22"/>
          <w:u w:val="single"/>
        </w:rPr>
        <w:t>GLOBAL OPERATIONS STRATEGY OPTIONS (2-64 through 2-72)</w:t>
      </w:r>
    </w:p>
    <w:p w:rsidR="00951AFA" w:rsidRPr="00240047" w:rsidRDefault="00951AFA" w:rsidP="007F3771">
      <w:pPr>
        <w:pStyle w:val="NoSpacing"/>
        <w:ind w:left="1260" w:hanging="1260"/>
        <w:jc w:val="both"/>
        <w:rPr>
          <w:sz w:val="22"/>
        </w:rPr>
      </w:pPr>
      <w:r>
        <w:rPr>
          <w:sz w:val="22"/>
        </w:rPr>
        <w:t>Slides 64-71:</w:t>
      </w:r>
      <w:r>
        <w:rPr>
          <w:sz w:val="22"/>
        </w:rPr>
        <w:tab/>
        <w:t xml:space="preserve">These slides present Figure 2.9 from the text in an eye-appealing, dynamic manner. The figure places the four international operations strategies on a graph with </w:t>
      </w:r>
      <w:r>
        <w:rPr>
          <w:i/>
          <w:sz w:val="22"/>
        </w:rPr>
        <w:t>local responsiveness</w:t>
      </w:r>
      <w:r>
        <w:rPr>
          <w:sz w:val="22"/>
        </w:rPr>
        <w:t xml:space="preserve"> on the </w:t>
      </w:r>
      <w:r w:rsidRPr="00240047">
        <w:rPr>
          <w:i/>
          <w:sz w:val="22"/>
        </w:rPr>
        <w:t>x</w:t>
      </w:r>
      <w:r>
        <w:rPr>
          <w:sz w:val="22"/>
        </w:rPr>
        <w:t xml:space="preserve">-axis and </w:t>
      </w:r>
      <w:r>
        <w:rPr>
          <w:i/>
          <w:sz w:val="22"/>
        </w:rPr>
        <w:t>cost reduction</w:t>
      </w:r>
      <w:r>
        <w:rPr>
          <w:sz w:val="22"/>
        </w:rPr>
        <w:t xml:space="preserve"> on the</w:t>
      </w:r>
      <w:r w:rsidRPr="00240047">
        <w:rPr>
          <w:i/>
          <w:sz w:val="22"/>
        </w:rPr>
        <w:t xml:space="preserve"> y</w:t>
      </w:r>
      <w:r>
        <w:rPr>
          <w:sz w:val="22"/>
        </w:rPr>
        <w:t xml:space="preserve">-axis. A </w:t>
      </w:r>
      <w:r>
        <w:rPr>
          <w:i/>
          <w:sz w:val="22"/>
        </w:rPr>
        <w:t>transnational strategy</w:t>
      </w:r>
      <w:r>
        <w:rPr>
          <w:sz w:val="22"/>
        </w:rPr>
        <w:t xml:space="preserve"> has the potential to pursue all three operations strategies (differentiation, low cost, and response). Such firms can be thought of as “world companies,” whose country identity is not as important as its interdependent network of worldwide operations.</w:t>
      </w:r>
    </w:p>
    <w:p w:rsidR="00951AFA" w:rsidRDefault="00951AFA" w:rsidP="007F3771">
      <w:pPr>
        <w:pStyle w:val="NoSpacing"/>
        <w:ind w:left="1260" w:hanging="1260"/>
        <w:jc w:val="both"/>
        <w:rPr>
          <w:sz w:val="22"/>
        </w:rPr>
      </w:pPr>
      <w:r>
        <w:rPr>
          <w:sz w:val="22"/>
        </w:rPr>
        <w:t>Slide 72:</w:t>
      </w:r>
      <w:r>
        <w:rPr>
          <w:sz w:val="22"/>
        </w:rPr>
        <w:tab/>
        <w:t>This slide is an interesting way to end the chapter discussion by presenting a ranking of the most corrupt countries.</w:t>
      </w:r>
    </w:p>
    <w:p w:rsidR="00951AFA" w:rsidRDefault="00C55799" w:rsidP="000F164E">
      <w:pPr>
        <w:pStyle w:val="NoSpacing"/>
        <w:tabs>
          <w:tab w:val="center" w:pos="1440"/>
          <w:tab w:val="center" w:pos="4500"/>
          <w:tab w:val="center" w:pos="7560"/>
        </w:tabs>
        <w:rPr>
          <w:sz w:val="22"/>
        </w:rPr>
      </w:pPr>
      <w:r>
        <w:rPr>
          <w:noProof/>
          <w:sz w:val="22"/>
        </w:rPr>
        <w:pict>
          <v:shape id="_x0000_i1088" type="#_x0000_t75" style="width:147.75pt;height:111pt;mso-position-horizontal-relative:char;mso-position-vertical-relative:line">
            <v:imagedata r:id="rId76" o:title=""/>
          </v:shape>
        </w:pict>
      </w:r>
      <w:r>
        <w:rPr>
          <w:noProof/>
          <w:sz w:val="22"/>
        </w:rPr>
        <w:pict>
          <v:shape id="_x0000_i1089" type="#_x0000_t75" style="width:147.75pt;height:111pt;mso-position-horizontal-relative:char;mso-position-vertical-relative:line">
            <v:imagedata r:id="rId77" o:title=""/>
          </v:shape>
        </w:pict>
      </w:r>
      <w:r>
        <w:rPr>
          <w:noProof/>
          <w:sz w:val="22"/>
        </w:rPr>
        <w:pict>
          <v:shape id="_x0000_i1090" type="#_x0000_t75" style="width:147.75pt;height:111pt;mso-position-horizontal-relative:char;mso-position-vertical-relative:line">
            <v:imagedata r:id="rId78" o:title=""/>
          </v:shape>
        </w:pict>
      </w:r>
    </w:p>
    <w:p w:rsidR="00951AFA" w:rsidRPr="009416BB" w:rsidRDefault="00951AFA" w:rsidP="000F164E">
      <w:pPr>
        <w:pStyle w:val="NoSpacing"/>
        <w:tabs>
          <w:tab w:val="center" w:pos="1440"/>
          <w:tab w:val="center" w:pos="4500"/>
          <w:tab w:val="center" w:pos="7560"/>
        </w:tabs>
        <w:rPr>
          <w:b/>
          <w:sz w:val="22"/>
        </w:rPr>
      </w:pPr>
      <w:r>
        <w:rPr>
          <w:b/>
          <w:sz w:val="22"/>
        </w:rPr>
        <w:tab/>
        <w:t>2-64</w:t>
      </w:r>
      <w:r>
        <w:rPr>
          <w:b/>
          <w:sz w:val="22"/>
        </w:rPr>
        <w:tab/>
        <w:t>2-65</w:t>
      </w:r>
      <w:r>
        <w:rPr>
          <w:b/>
          <w:sz w:val="22"/>
        </w:rPr>
        <w:tab/>
        <w:t>2-66</w:t>
      </w:r>
    </w:p>
    <w:p w:rsidR="00951AFA" w:rsidRDefault="00C55799" w:rsidP="000F164E">
      <w:pPr>
        <w:pStyle w:val="NoSpacing"/>
        <w:tabs>
          <w:tab w:val="center" w:pos="1440"/>
          <w:tab w:val="center" w:pos="4500"/>
          <w:tab w:val="center" w:pos="7560"/>
        </w:tabs>
        <w:rPr>
          <w:sz w:val="22"/>
        </w:rPr>
      </w:pPr>
      <w:r>
        <w:rPr>
          <w:noProof/>
          <w:sz w:val="22"/>
        </w:rPr>
        <w:pict>
          <v:shape id="_x0000_i1091" type="#_x0000_t75" style="width:147.75pt;height:111pt;mso-position-horizontal-relative:char;mso-position-vertical-relative:line">
            <v:imagedata r:id="rId79" o:title=""/>
          </v:shape>
        </w:pict>
      </w:r>
      <w:r>
        <w:rPr>
          <w:noProof/>
          <w:sz w:val="22"/>
        </w:rPr>
        <w:pict>
          <v:shape id="_x0000_i1092" type="#_x0000_t75" style="width:147.75pt;height:111pt;mso-position-horizontal-relative:char;mso-position-vertical-relative:line">
            <v:imagedata r:id="rId80" o:title=""/>
          </v:shape>
        </w:pict>
      </w:r>
      <w:r>
        <w:rPr>
          <w:noProof/>
          <w:sz w:val="22"/>
        </w:rPr>
        <w:pict>
          <v:shape id="_x0000_i1093" type="#_x0000_t75" style="width:147.75pt;height:111pt;mso-position-horizontal-relative:char;mso-position-vertical-relative:line">
            <v:imagedata r:id="rId81" o:title=""/>
          </v:shape>
        </w:pict>
      </w:r>
    </w:p>
    <w:p w:rsidR="00951AFA" w:rsidRPr="009416BB" w:rsidRDefault="00951AFA" w:rsidP="000F164E">
      <w:pPr>
        <w:pStyle w:val="NoSpacing"/>
        <w:tabs>
          <w:tab w:val="center" w:pos="1440"/>
          <w:tab w:val="center" w:pos="4500"/>
          <w:tab w:val="center" w:pos="7560"/>
        </w:tabs>
        <w:rPr>
          <w:b/>
          <w:sz w:val="22"/>
        </w:rPr>
      </w:pPr>
      <w:r>
        <w:rPr>
          <w:b/>
          <w:sz w:val="22"/>
        </w:rPr>
        <w:tab/>
        <w:t>2-67</w:t>
      </w:r>
      <w:r>
        <w:rPr>
          <w:b/>
          <w:sz w:val="22"/>
        </w:rPr>
        <w:tab/>
        <w:t>2-68</w:t>
      </w:r>
      <w:r>
        <w:rPr>
          <w:b/>
          <w:sz w:val="22"/>
        </w:rPr>
        <w:tab/>
        <w:t>2-69</w:t>
      </w:r>
    </w:p>
    <w:p w:rsidR="00951AFA" w:rsidRDefault="00951AFA" w:rsidP="000F164E">
      <w:pPr>
        <w:pStyle w:val="NoSpacing"/>
        <w:tabs>
          <w:tab w:val="center" w:pos="1440"/>
          <w:tab w:val="center" w:pos="4500"/>
          <w:tab w:val="center" w:pos="7560"/>
        </w:tabs>
        <w:rPr>
          <w:noProof/>
          <w:sz w:val="22"/>
        </w:rPr>
      </w:pPr>
      <w:r>
        <w:rPr>
          <w:b/>
          <w:sz w:val="22"/>
        </w:rPr>
        <w:tab/>
      </w:r>
      <w:r w:rsidR="00C55799">
        <w:rPr>
          <w:b/>
          <w:sz w:val="22"/>
        </w:rPr>
        <w:pict>
          <v:shape id="_x0000_i1094" type="#_x0000_t75" style="width:147.75pt;height:111pt;mso-position-horizontal-relative:char;mso-position-vertical-relative:line">
            <v:imagedata r:id="rId82" o:title=""/>
          </v:shape>
        </w:pict>
      </w:r>
      <w:r w:rsidR="00C55799">
        <w:rPr>
          <w:b/>
          <w:sz w:val="22"/>
        </w:rPr>
        <w:pict>
          <v:shape id="_x0000_i1095" type="#_x0000_t75" style="width:147.75pt;height:111pt;mso-position-horizontal-relative:char;mso-position-vertical-relative:line">
            <v:imagedata r:id="rId83" o:title=""/>
          </v:shape>
        </w:pict>
      </w:r>
      <w:r w:rsidR="00C55799">
        <w:rPr>
          <w:b/>
          <w:sz w:val="22"/>
        </w:rPr>
        <w:pict>
          <v:shape id="_x0000_i1096" type="#_x0000_t75" style="width:147.75pt;height:111pt;mso-position-horizontal-relative:char;mso-position-vertical-relative:line">
            <v:imagedata r:id="rId84" o:title=""/>
          </v:shape>
        </w:pict>
      </w:r>
    </w:p>
    <w:p w:rsidR="00951AFA" w:rsidRPr="009416BB" w:rsidRDefault="00951AFA" w:rsidP="000F164E">
      <w:pPr>
        <w:pStyle w:val="NoSpacing"/>
        <w:tabs>
          <w:tab w:val="center" w:pos="1440"/>
          <w:tab w:val="center" w:pos="4500"/>
          <w:tab w:val="center" w:pos="7560"/>
        </w:tabs>
        <w:rPr>
          <w:b/>
          <w:sz w:val="22"/>
        </w:rPr>
      </w:pPr>
      <w:r>
        <w:rPr>
          <w:noProof/>
          <w:sz w:val="22"/>
        </w:rPr>
        <w:tab/>
      </w:r>
      <w:r>
        <w:rPr>
          <w:b/>
          <w:noProof/>
          <w:sz w:val="22"/>
        </w:rPr>
        <w:t>2-70</w:t>
      </w:r>
      <w:r>
        <w:rPr>
          <w:b/>
          <w:noProof/>
          <w:sz w:val="22"/>
        </w:rPr>
        <w:tab/>
        <w:t>2-71</w:t>
      </w:r>
      <w:r>
        <w:rPr>
          <w:b/>
          <w:noProof/>
          <w:sz w:val="22"/>
        </w:rPr>
        <w:tab/>
        <w:t>2-72</w:t>
      </w:r>
    </w:p>
    <w:p w:rsidR="00951AFA" w:rsidRDefault="00951AFA" w:rsidP="000F164E">
      <w:pPr>
        <w:pStyle w:val="NoSpacing"/>
        <w:tabs>
          <w:tab w:val="center" w:pos="1440"/>
          <w:tab w:val="center" w:pos="4500"/>
          <w:tab w:val="center" w:pos="7560"/>
        </w:tabs>
        <w:rPr>
          <w:sz w:val="22"/>
        </w:rPr>
      </w:pPr>
    </w:p>
    <w:p w:rsidR="00951AFA" w:rsidRDefault="00951AFA" w:rsidP="006673A8">
      <w:pPr>
        <w:pStyle w:val="NoSpacing"/>
        <w:rPr>
          <w:sz w:val="32"/>
          <w:szCs w:val="32"/>
        </w:rPr>
      </w:pPr>
      <w:r>
        <w:rPr>
          <w:b/>
          <w:sz w:val="32"/>
          <w:szCs w:val="32"/>
        </w:rPr>
        <w:lastRenderedPageBreak/>
        <w:t>Additional Assignment Ideas</w:t>
      </w:r>
    </w:p>
    <w:p w:rsidR="00951AFA" w:rsidRDefault="00951AFA" w:rsidP="006673A8">
      <w:pPr>
        <w:pStyle w:val="NoSpacing"/>
        <w:rPr>
          <w:sz w:val="22"/>
        </w:rPr>
      </w:pPr>
    </w:p>
    <w:p w:rsidR="00951AFA" w:rsidRDefault="00951AFA" w:rsidP="007F3771">
      <w:pPr>
        <w:pStyle w:val="NoSpacing"/>
        <w:numPr>
          <w:ilvl w:val="0"/>
          <w:numId w:val="4"/>
        </w:numPr>
        <w:tabs>
          <w:tab w:val="clear" w:pos="720"/>
        </w:tabs>
        <w:ind w:left="360"/>
        <w:jc w:val="both"/>
        <w:rPr>
          <w:sz w:val="22"/>
        </w:rPr>
      </w:pPr>
      <w:r w:rsidRPr="0042773D">
        <w:rPr>
          <w:sz w:val="22"/>
        </w:rPr>
        <w:t xml:space="preserve">Ask students to prepare for class by visiting several company web sites and, for each company, locating the company mission and printing a copy of the mission to bring to class. The students should also be asked to, if possible, determine the strategy used by the company to achieve its published mission. </w:t>
      </w:r>
    </w:p>
    <w:p w:rsidR="00951AFA" w:rsidRDefault="00951AFA" w:rsidP="007F3771">
      <w:pPr>
        <w:pStyle w:val="NoSpacing"/>
        <w:jc w:val="both"/>
        <w:rPr>
          <w:sz w:val="22"/>
        </w:rPr>
      </w:pPr>
    </w:p>
    <w:p w:rsidR="00951AFA" w:rsidRPr="0042773D" w:rsidRDefault="00951AFA" w:rsidP="007F3771">
      <w:pPr>
        <w:pStyle w:val="NoSpacing"/>
        <w:numPr>
          <w:ilvl w:val="0"/>
          <w:numId w:val="4"/>
        </w:numPr>
        <w:tabs>
          <w:tab w:val="clear" w:pos="720"/>
        </w:tabs>
        <w:ind w:left="360"/>
        <w:jc w:val="both"/>
        <w:rPr>
          <w:sz w:val="22"/>
        </w:rPr>
      </w:pPr>
      <w:r w:rsidRPr="0042773D">
        <w:rPr>
          <w:sz w:val="22"/>
        </w:rPr>
        <w:t>Look at the web sites for two different companies and determine how they operate in the global business environment. Students should try to address the following questions:</w:t>
      </w:r>
    </w:p>
    <w:p w:rsidR="00951AFA" w:rsidRPr="0042773D" w:rsidRDefault="00951AFA" w:rsidP="007F3771">
      <w:pPr>
        <w:pStyle w:val="NoSpacing"/>
        <w:jc w:val="both"/>
        <w:rPr>
          <w:sz w:val="22"/>
        </w:rPr>
      </w:pPr>
    </w:p>
    <w:p w:rsidR="00951AFA" w:rsidRPr="0042773D" w:rsidRDefault="00951AFA" w:rsidP="007F3771">
      <w:pPr>
        <w:pStyle w:val="NoSpacing"/>
        <w:numPr>
          <w:ilvl w:val="0"/>
          <w:numId w:val="5"/>
        </w:numPr>
        <w:jc w:val="both"/>
        <w:rPr>
          <w:sz w:val="22"/>
        </w:rPr>
      </w:pPr>
      <w:r w:rsidRPr="0042773D">
        <w:rPr>
          <w:sz w:val="22"/>
        </w:rPr>
        <w:t>How is a global strategy in evidence from their web site?</w:t>
      </w:r>
    </w:p>
    <w:p w:rsidR="00951AFA" w:rsidRPr="0042773D" w:rsidRDefault="00951AFA" w:rsidP="007F3771">
      <w:pPr>
        <w:pStyle w:val="NoSpacing"/>
        <w:numPr>
          <w:ilvl w:val="0"/>
          <w:numId w:val="5"/>
        </w:numPr>
        <w:jc w:val="both"/>
        <w:rPr>
          <w:sz w:val="22"/>
        </w:rPr>
      </w:pPr>
      <w:r w:rsidRPr="0042773D">
        <w:rPr>
          <w:sz w:val="22"/>
        </w:rPr>
        <w:t xml:space="preserve">What sort of global operations strategy do they seem to be adopting; international, </w:t>
      </w:r>
      <w:proofErr w:type="spellStart"/>
      <w:r w:rsidRPr="0042773D">
        <w:rPr>
          <w:sz w:val="22"/>
        </w:rPr>
        <w:t>multidomestic</w:t>
      </w:r>
      <w:proofErr w:type="spellEnd"/>
      <w:r w:rsidRPr="0042773D">
        <w:rPr>
          <w:sz w:val="22"/>
        </w:rPr>
        <w:t>, global, or transnational?</w:t>
      </w:r>
    </w:p>
    <w:p w:rsidR="00951AFA" w:rsidRPr="0042773D" w:rsidRDefault="00951AFA" w:rsidP="007F3771">
      <w:pPr>
        <w:pStyle w:val="NoSpacing"/>
        <w:numPr>
          <w:ilvl w:val="0"/>
          <w:numId w:val="5"/>
        </w:numPr>
        <w:jc w:val="both"/>
        <w:rPr>
          <w:sz w:val="22"/>
        </w:rPr>
      </w:pPr>
      <w:r w:rsidRPr="0042773D">
        <w:rPr>
          <w:sz w:val="22"/>
        </w:rPr>
        <w:t>Does their facility location reflect their global strategy?</w:t>
      </w:r>
    </w:p>
    <w:p w:rsidR="00951AFA" w:rsidRPr="0042773D" w:rsidRDefault="00951AFA" w:rsidP="007F3771">
      <w:pPr>
        <w:pStyle w:val="NoSpacing"/>
        <w:numPr>
          <w:ilvl w:val="0"/>
          <w:numId w:val="5"/>
        </w:numPr>
        <w:jc w:val="both"/>
        <w:rPr>
          <w:sz w:val="22"/>
        </w:rPr>
      </w:pPr>
      <w:r w:rsidRPr="0042773D">
        <w:rPr>
          <w:sz w:val="22"/>
        </w:rPr>
        <w:t>How much of their business is done globally?</w:t>
      </w:r>
    </w:p>
    <w:p w:rsidR="00951AFA" w:rsidRDefault="00951AFA" w:rsidP="007F3771">
      <w:pPr>
        <w:pStyle w:val="NoSpacing"/>
        <w:numPr>
          <w:ilvl w:val="0"/>
          <w:numId w:val="5"/>
        </w:numPr>
        <w:jc w:val="both"/>
        <w:rPr>
          <w:sz w:val="22"/>
        </w:rPr>
      </w:pPr>
      <w:r w:rsidRPr="0042773D">
        <w:rPr>
          <w:sz w:val="22"/>
        </w:rPr>
        <w:t>How does their work force reflect their global strategy?</w:t>
      </w:r>
    </w:p>
    <w:p w:rsidR="00951AFA" w:rsidRDefault="00951AFA" w:rsidP="007701BE">
      <w:pPr>
        <w:pStyle w:val="NoSpacing"/>
        <w:ind w:left="360"/>
        <w:jc w:val="both"/>
        <w:rPr>
          <w:sz w:val="22"/>
        </w:rPr>
      </w:pPr>
    </w:p>
    <w:p w:rsidR="00951AFA" w:rsidRPr="006D1626" w:rsidRDefault="00951AFA" w:rsidP="007701BE">
      <w:pPr>
        <w:pStyle w:val="NoSpacing"/>
        <w:ind w:left="360" w:hanging="360"/>
        <w:jc w:val="both"/>
        <w:rPr>
          <w:sz w:val="22"/>
        </w:rPr>
      </w:pPr>
      <w:r>
        <w:rPr>
          <w:sz w:val="22"/>
        </w:rPr>
        <w:t>3.</w:t>
      </w:r>
      <w:r>
        <w:rPr>
          <w:sz w:val="22"/>
        </w:rPr>
        <w:tab/>
      </w:r>
      <w:r w:rsidRPr="006D1626">
        <w:rPr>
          <w:sz w:val="22"/>
        </w:rPr>
        <w:t>A number of opportunities and trends regarding outsourcing can be found at The Outsourcing Institute (</w:t>
      </w:r>
      <w:hyperlink r:id="rId85" w:history="1">
        <w:r w:rsidRPr="00516701">
          <w:rPr>
            <w:rStyle w:val="Hyperlink"/>
            <w:sz w:val="22"/>
          </w:rPr>
          <w:t>www.outsourcing.com</w:t>
        </w:r>
      </w:hyperlink>
      <w:r w:rsidRPr="006D1626">
        <w:rPr>
          <w:sz w:val="22"/>
        </w:rPr>
        <w:t>). Report on two outsourcing or offshoring opportunities/trends.</w:t>
      </w:r>
    </w:p>
    <w:p w:rsidR="00951AFA" w:rsidRPr="0042773D" w:rsidRDefault="00951AFA" w:rsidP="007F3771">
      <w:pPr>
        <w:pStyle w:val="NoSpacing"/>
        <w:jc w:val="both"/>
        <w:rPr>
          <w:sz w:val="22"/>
        </w:rPr>
      </w:pPr>
    </w:p>
    <w:p w:rsidR="00951AFA" w:rsidRDefault="00951AFA" w:rsidP="006673A8">
      <w:pPr>
        <w:pStyle w:val="NoSpacing"/>
        <w:rPr>
          <w:b/>
          <w:sz w:val="32"/>
          <w:szCs w:val="32"/>
        </w:rPr>
      </w:pPr>
      <w:r>
        <w:rPr>
          <w:b/>
          <w:sz w:val="32"/>
          <w:szCs w:val="32"/>
        </w:rPr>
        <w:t>Additional Case Studies</w:t>
      </w:r>
    </w:p>
    <w:p w:rsidR="00951AFA" w:rsidRDefault="00951AFA" w:rsidP="007F3771">
      <w:pPr>
        <w:pStyle w:val="NoSpacing"/>
        <w:jc w:val="both"/>
        <w:rPr>
          <w:sz w:val="22"/>
        </w:rPr>
      </w:pPr>
    </w:p>
    <w:p w:rsidR="00951AFA" w:rsidRPr="00B74FBD" w:rsidRDefault="00951AFA" w:rsidP="007F3771">
      <w:pPr>
        <w:pStyle w:val="NoSpacing"/>
        <w:jc w:val="both"/>
        <w:rPr>
          <w:sz w:val="22"/>
        </w:rPr>
      </w:pPr>
      <w:r>
        <w:rPr>
          <w:sz w:val="22"/>
        </w:rPr>
        <w:t xml:space="preserve">Internet Case Study </w:t>
      </w:r>
      <w:r w:rsidRPr="00863B64">
        <w:rPr>
          <w:sz w:val="22"/>
        </w:rPr>
        <w:t>(www.pearsonhighered.com/heizer)</w:t>
      </w:r>
    </w:p>
    <w:p w:rsidR="00951AFA" w:rsidRPr="00E243B9" w:rsidRDefault="00951AFA" w:rsidP="007F3771">
      <w:pPr>
        <w:pStyle w:val="NoSpacing"/>
        <w:jc w:val="both"/>
        <w:rPr>
          <w:sz w:val="12"/>
          <w:szCs w:val="12"/>
        </w:rPr>
      </w:pPr>
    </w:p>
    <w:p w:rsidR="00951AFA" w:rsidRPr="00FC5141" w:rsidRDefault="00951AFA" w:rsidP="007F3771">
      <w:pPr>
        <w:pStyle w:val="NoSpacing"/>
        <w:numPr>
          <w:ilvl w:val="0"/>
          <w:numId w:val="2"/>
        </w:numPr>
        <w:jc w:val="both"/>
        <w:rPr>
          <w:sz w:val="22"/>
        </w:rPr>
      </w:pPr>
      <w:r>
        <w:rPr>
          <w:i/>
          <w:sz w:val="22"/>
        </w:rPr>
        <w:t>Outsourcing to Tata</w:t>
      </w:r>
      <w:r>
        <w:rPr>
          <w:sz w:val="22"/>
        </w:rPr>
        <w:t xml:space="preserve">: The Indian outsourcing firm is hired by New Mexico. </w:t>
      </w:r>
    </w:p>
    <w:p w:rsidR="00951AFA" w:rsidRPr="00FC5141" w:rsidRDefault="00951AFA" w:rsidP="007F3771">
      <w:pPr>
        <w:pStyle w:val="NoSpacing"/>
        <w:jc w:val="both"/>
        <w:rPr>
          <w:sz w:val="22"/>
        </w:rPr>
      </w:pPr>
    </w:p>
    <w:p w:rsidR="00951AFA" w:rsidRDefault="00951AFA" w:rsidP="007F3771">
      <w:pPr>
        <w:pStyle w:val="NoSpacing"/>
        <w:jc w:val="both"/>
        <w:rPr>
          <w:sz w:val="22"/>
        </w:rPr>
      </w:pPr>
      <w:r w:rsidRPr="00FC5141">
        <w:rPr>
          <w:sz w:val="22"/>
        </w:rPr>
        <w:t>Harvard Case Studies (</w:t>
      </w:r>
      <w:hyperlink r:id="rId86" w:history="1">
        <w:r w:rsidRPr="00516701">
          <w:rPr>
            <w:rStyle w:val="Hyperlink"/>
            <w:sz w:val="22"/>
          </w:rPr>
          <w:t>http://harvardbusinessonline.hbsp.harvard.edu</w:t>
        </w:r>
      </w:hyperlink>
      <w:r w:rsidRPr="00FC5141">
        <w:rPr>
          <w:sz w:val="22"/>
        </w:rPr>
        <w:t>)</w:t>
      </w:r>
    </w:p>
    <w:p w:rsidR="00951AFA" w:rsidRPr="00E243B9" w:rsidRDefault="00951AFA" w:rsidP="007F3771">
      <w:pPr>
        <w:pStyle w:val="NoSpacing"/>
        <w:jc w:val="both"/>
        <w:rPr>
          <w:sz w:val="12"/>
          <w:szCs w:val="12"/>
        </w:rPr>
      </w:pPr>
    </w:p>
    <w:p w:rsidR="00951AFA" w:rsidRPr="0050255C" w:rsidRDefault="00951AFA" w:rsidP="000D6840">
      <w:pPr>
        <w:pStyle w:val="NoSpacing"/>
        <w:numPr>
          <w:ilvl w:val="0"/>
          <w:numId w:val="7"/>
        </w:numPr>
        <w:rPr>
          <w:sz w:val="22"/>
        </w:rPr>
      </w:pPr>
      <w:r w:rsidRPr="0050255C">
        <w:rPr>
          <w:i/>
          <w:sz w:val="22"/>
        </w:rPr>
        <w:t>American Outsourcing</w:t>
      </w:r>
      <w:r w:rsidRPr="0050255C">
        <w:rPr>
          <w:sz w:val="22"/>
        </w:rPr>
        <w:t xml:space="preserve"> (#705037, © 2007)</w:t>
      </w:r>
    </w:p>
    <w:p w:rsidR="00951AFA" w:rsidRPr="0050255C" w:rsidRDefault="00951AFA" w:rsidP="000D6840">
      <w:pPr>
        <w:pStyle w:val="NoSpacing"/>
        <w:numPr>
          <w:ilvl w:val="0"/>
          <w:numId w:val="7"/>
        </w:numPr>
        <w:rPr>
          <w:sz w:val="22"/>
        </w:rPr>
      </w:pPr>
      <w:r w:rsidRPr="0050255C">
        <w:rPr>
          <w:i/>
          <w:sz w:val="22"/>
        </w:rPr>
        <w:t xml:space="preserve">Daewoo Shipbuilding and Marine Engineering </w:t>
      </w:r>
      <w:r w:rsidRPr="0050255C">
        <w:rPr>
          <w:sz w:val="22"/>
        </w:rPr>
        <w:t>(#609018, © 2009)</w:t>
      </w:r>
    </w:p>
    <w:p w:rsidR="00951AFA" w:rsidRPr="0050255C" w:rsidRDefault="00951AFA" w:rsidP="000D6840">
      <w:pPr>
        <w:pStyle w:val="NoSpacing"/>
        <w:numPr>
          <w:ilvl w:val="0"/>
          <w:numId w:val="7"/>
        </w:numPr>
        <w:rPr>
          <w:sz w:val="22"/>
        </w:rPr>
      </w:pPr>
      <w:proofErr w:type="spellStart"/>
      <w:r w:rsidRPr="0050255C">
        <w:rPr>
          <w:i/>
          <w:sz w:val="22"/>
        </w:rPr>
        <w:t>Jamcracker</w:t>
      </w:r>
      <w:proofErr w:type="spellEnd"/>
      <w:r w:rsidRPr="0050255C">
        <w:rPr>
          <w:i/>
          <w:sz w:val="22"/>
        </w:rPr>
        <w:t xml:space="preserve">: Pivot Path </w:t>
      </w:r>
      <w:r w:rsidRPr="0050255C">
        <w:rPr>
          <w:sz w:val="22"/>
        </w:rPr>
        <w:t>(#604052, © 2004)</w:t>
      </w:r>
    </w:p>
    <w:p w:rsidR="00951AFA" w:rsidRPr="0050255C" w:rsidRDefault="00951AFA" w:rsidP="000D6840">
      <w:pPr>
        <w:pStyle w:val="NoSpacing"/>
        <w:rPr>
          <w:sz w:val="22"/>
        </w:rPr>
      </w:pPr>
    </w:p>
    <w:p w:rsidR="00951AFA" w:rsidRDefault="00951AFA" w:rsidP="000D6840">
      <w:pPr>
        <w:pStyle w:val="NoSpacing"/>
        <w:rPr>
          <w:sz w:val="22"/>
        </w:rPr>
      </w:pPr>
      <w:r>
        <w:rPr>
          <w:sz w:val="22"/>
        </w:rPr>
        <w:t>Ivey Case Studies (</w:t>
      </w:r>
      <w:hyperlink r:id="rId87" w:history="1">
        <w:r w:rsidRPr="00516701">
          <w:rPr>
            <w:rStyle w:val="Hyperlink"/>
            <w:sz w:val="22"/>
          </w:rPr>
          <w:t>https://www.iveycases.com</w:t>
        </w:r>
      </w:hyperlink>
      <w:r>
        <w:rPr>
          <w:sz w:val="22"/>
        </w:rPr>
        <w:t>)</w:t>
      </w:r>
    </w:p>
    <w:p w:rsidR="00951AFA" w:rsidRPr="0050255C" w:rsidRDefault="00951AFA" w:rsidP="000D6840">
      <w:pPr>
        <w:pStyle w:val="NoSpacing"/>
        <w:rPr>
          <w:sz w:val="22"/>
          <w:u w:val="single"/>
        </w:rPr>
      </w:pPr>
    </w:p>
    <w:p w:rsidR="00951AFA" w:rsidRPr="0050255C" w:rsidRDefault="00951AFA" w:rsidP="000D6840">
      <w:pPr>
        <w:pStyle w:val="NoSpacing"/>
        <w:numPr>
          <w:ilvl w:val="0"/>
          <w:numId w:val="7"/>
        </w:numPr>
        <w:rPr>
          <w:sz w:val="22"/>
        </w:rPr>
      </w:pPr>
      <w:r w:rsidRPr="0050255C">
        <w:rPr>
          <w:i/>
          <w:sz w:val="22"/>
        </w:rPr>
        <w:t>Managing Customer Relationships in Offshore Outsourcing: B2Bcs, and Israeli Consulting Firm</w:t>
      </w:r>
      <w:r w:rsidRPr="0050255C">
        <w:rPr>
          <w:sz w:val="22"/>
        </w:rPr>
        <w:t xml:space="preserve"> (#W11081, © 2011)</w:t>
      </w:r>
    </w:p>
    <w:p w:rsidR="00951AFA" w:rsidRPr="0050255C" w:rsidRDefault="00951AFA" w:rsidP="000D6840">
      <w:pPr>
        <w:pStyle w:val="NoSpacing"/>
        <w:numPr>
          <w:ilvl w:val="0"/>
          <w:numId w:val="7"/>
        </w:numPr>
        <w:rPr>
          <w:sz w:val="22"/>
        </w:rPr>
      </w:pPr>
      <w:r w:rsidRPr="0050255C">
        <w:rPr>
          <w:i/>
          <w:sz w:val="22"/>
        </w:rPr>
        <w:t xml:space="preserve">7 Days Inn: Operations Strategy </w:t>
      </w:r>
      <w:r w:rsidRPr="0050255C">
        <w:rPr>
          <w:sz w:val="22"/>
        </w:rPr>
        <w:t>(#9B12D023, © 2012)</w:t>
      </w:r>
    </w:p>
    <w:p w:rsidR="00951AFA" w:rsidRPr="0050255C" w:rsidRDefault="00951AFA" w:rsidP="000D6840">
      <w:pPr>
        <w:pStyle w:val="NoSpacing"/>
        <w:numPr>
          <w:ilvl w:val="0"/>
          <w:numId w:val="7"/>
        </w:numPr>
        <w:rPr>
          <w:sz w:val="22"/>
        </w:rPr>
      </w:pPr>
      <w:r w:rsidRPr="0050255C">
        <w:rPr>
          <w:i/>
          <w:sz w:val="22"/>
        </w:rPr>
        <w:t>Scotts Miracle-</w:t>
      </w:r>
      <w:proofErr w:type="spellStart"/>
      <w:r w:rsidRPr="0050255C">
        <w:rPr>
          <w:i/>
          <w:sz w:val="22"/>
        </w:rPr>
        <w:t>Gro</w:t>
      </w:r>
      <w:proofErr w:type="spellEnd"/>
      <w:r w:rsidRPr="0050255C">
        <w:rPr>
          <w:i/>
          <w:sz w:val="22"/>
        </w:rPr>
        <w:t>: The Spreader Sourcing Decision</w:t>
      </w:r>
      <w:r w:rsidRPr="0050255C">
        <w:rPr>
          <w:sz w:val="22"/>
        </w:rPr>
        <w:t xml:space="preserve"> (#9B08M078, © 2009)</w:t>
      </w:r>
    </w:p>
    <w:p w:rsidR="00951AFA" w:rsidRPr="007F3771" w:rsidRDefault="00951AFA">
      <w:pPr>
        <w:rPr>
          <w:b/>
          <w:sz w:val="2"/>
          <w:szCs w:val="2"/>
        </w:rPr>
      </w:pPr>
    </w:p>
    <w:p w:rsidR="00951AFA" w:rsidRDefault="00951AFA" w:rsidP="006673A8">
      <w:pPr>
        <w:pStyle w:val="NoSpacing"/>
        <w:rPr>
          <w:b/>
          <w:sz w:val="22"/>
        </w:rPr>
      </w:pPr>
      <w:r>
        <w:rPr>
          <w:b/>
          <w:sz w:val="32"/>
          <w:szCs w:val="32"/>
        </w:rPr>
        <w:br w:type="page"/>
      </w:r>
      <w:r>
        <w:rPr>
          <w:b/>
          <w:sz w:val="32"/>
          <w:szCs w:val="32"/>
        </w:rPr>
        <w:lastRenderedPageBreak/>
        <w:t>Internet Resources</w:t>
      </w:r>
    </w:p>
    <w:p w:rsidR="00951AFA" w:rsidRPr="006E3F58" w:rsidRDefault="00951AFA" w:rsidP="006673A8">
      <w:pPr>
        <w:pStyle w:val="NoSpacing"/>
        <w:rPr>
          <w:sz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318"/>
        <w:gridCol w:w="3258"/>
      </w:tblGrid>
      <w:tr w:rsidR="00951AFA" w:rsidRPr="00DC3167" w:rsidTr="00DC3167">
        <w:tc>
          <w:tcPr>
            <w:tcW w:w="6318" w:type="dxa"/>
          </w:tcPr>
          <w:p w:rsidR="00951AFA" w:rsidRPr="00AB2C72" w:rsidRDefault="00951AFA" w:rsidP="00DC0A90">
            <w:pPr>
              <w:pStyle w:val="NoSpacing"/>
              <w:rPr>
                <w:sz w:val="22"/>
              </w:rPr>
            </w:pPr>
            <w:r w:rsidRPr="00AB2C72">
              <w:rPr>
                <w:sz w:val="22"/>
              </w:rPr>
              <w:t>Center for Global Outsourcing</w:t>
            </w:r>
          </w:p>
        </w:tc>
        <w:tc>
          <w:tcPr>
            <w:tcW w:w="3258" w:type="dxa"/>
          </w:tcPr>
          <w:p w:rsidR="00951AFA" w:rsidRPr="00AB2C72" w:rsidRDefault="00951AFA" w:rsidP="00DC0A90">
            <w:pPr>
              <w:pStyle w:val="NoSpacing"/>
              <w:rPr>
                <w:sz w:val="22"/>
              </w:rPr>
            </w:pPr>
            <w:r w:rsidRPr="00AB2C72">
              <w:rPr>
                <w:sz w:val="22"/>
              </w:rPr>
              <w:t>www.outsourceglobal.org</w:t>
            </w:r>
          </w:p>
        </w:tc>
      </w:tr>
      <w:tr w:rsidR="00951AFA" w:rsidRPr="00DC3167" w:rsidTr="00DC3167">
        <w:tc>
          <w:tcPr>
            <w:tcW w:w="6318" w:type="dxa"/>
          </w:tcPr>
          <w:p w:rsidR="00951AFA" w:rsidRPr="00AB2C72" w:rsidRDefault="00951AFA" w:rsidP="00DC0A90">
            <w:pPr>
              <w:pStyle w:val="NoSpacing"/>
              <w:rPr>
                <w:sz w:val="22"/>
              </w:rPr>
            </w:pPr>
            <w:r w:rsidRPr="00AB2C72">
              <w:rPr>
                <w:sz w:val="22"/>
              </w:rPr>
              <w:t>Council of Foreign Affairs</w:t>
            </w:r>
          </w:p>
        </w:tc>
        <w:tc>
          <w:tcPr>
            <w:tcW w:w="3258" w:type="dxa"/>
          </w:tcPr>
          <w:p w:rsidR="00951AFA" w:rsidRPr="00AB2C72" w:rsidRDefault="00951AFA" w:rsidP="00DC0A90">
            <w:pPr>
              <w:pStyle w:val="NoSpacing"/>
              <w:rPr>
                <w:sz w:val="22"/>
              </w:rPr>
            </w:pPr>
            <w:r w:rsidRPr="00AB2C72">
              <w:rPr>
                <w:sz w:val="22"/>
              </w:rPr>
              <w:t>www.foreignaffairs.org</w:t>
            </w:r>
          </w:p>
        </w:tc>
      </w:tr>
      <w:tr w:rsidR="00951AFA" w:rsidRPr="00DC3167" w:rsidTr="00DC3167">
        <w:tc>
          <w:tcPr>
            <w:tcW w:w="6318" w:type="dxa"/>
          </w:tcPr>
          <w:p w:rsidR="00951AFA" w:rsidRPr="00DC3167" w:rsidRDefault="00951AFA" w:rsidP="006673A8">
            <w:pPr>
              <w:pStyle w:val="NoSpacing"/>
              <w:rPr>
                <w:sz w:val="22"/>
              </w:rPr>
            </w:pPr>
            <w:r w:rsidRPr="00DC3167">
              <w:rPr>
                <w:sz w:val="22"/>
              </w:rPr>
              <w:t>European Union</w:t>
            </w:r>
          </w:p>
        </w:tc>
        <w:tc>
          <w:tcPr>
            <w:tcW w:w="3258" w:type="dxa"/>
          </w:tcPr>
          <w:p w:rsidR="00951AFA" w:rsidRPr="00DC3167" w:rsidRDefault="00951AFA" w:rsidP="006673A8">
            <w:pPr>
              <w:pStyle w:val="NoSpacing"/>
              <w:rPr>
                <w:sz w:val="22"/>
              </w:rPr>
            </w:pPr>
            <w:r w:rsidRPr="00DC3167">
              <w:rPr>
                <w:sz w:val="22"/>
              </w:rPr>
              <w:t>http://europa.eu/</w:t>
            </w:r>
          </w:p>
        </w:tc>
      </w:tr>
      <w:tr w:rsidR="00951AFA" w:rsidRPr="00DC3167" w:rsidTr="00DC3167">
        <w:tc>
          <w:tcPr>
            <w:tcW w:w="6318" w:type="dxa"/>
          </w:tcPr>
          <w:p w:rsidR="00951AFA" w:rsidRPr="00DC3167" w:rsidRDefault="00951AFA" w:rsidP="006673A8">
            <w:pPr>
              <w:pStyle w:val="NoSpacing"/>
              <w:rPr>
                <w:sz w:val="22"/>
              </w:rPr>
            </w:pPr>
            <w:r w:rsidRPr="00DC3167">
              <w:rPr>
                <w:sz w:val="22"/>
              </w:rPr>
              <w:t>International Trade Administration</w:t>
            </w:r>
          </w:p>
        </w:tc>
        <w:tc>
          <w:tcPr>
            <w:tcW w:w="3258" w:type="dxa"/>
          </w:tcPr>
          <w:p w:rsidR="00951AFA" w:rsidRPr="00DC3167" w:rsidRDefault="00951AFA" w:rsidP="006673A8">
            <w:pPr>
              <w:pStyle w:val="NoSpacing"/>
              <w:rPr>
                <w:sz w:val="22"/>
              </w:rPr>
            </w:pPr>
            <w:r w:rsidRPr="00DC3167">
              <w:rPr>
                <w:sz w:val="22"/>
              </w:rPr>
              <w:t>www.ita.doc.gov</w:t>
            </w:r>
          </w:p>
        </w:tc>
      </w:tr>
      <w:tr w:rsidR="00951AFA" w:rsidRPr="00DC3167" w:rsidTr="00DC3167">
        <w:tc>
          <w:tcPr>
            <w:tcW w:w="6318" w:type="dxa"/>
          </w:tcPr>
          <w:p w:rsidR="00951AFA" w:rsidRPr="00AB2C72" w:rsidRDefault="00951AFA" w:rsidP="00DC0A90">
            <w:pPr>
              <w:pStyle w:val="NoSpacing"/>
              <w:rPr>
                <w:sz w:val="22"/>
              </w:rPr>
            </w:pPr>
            <w:r w:rsidRPr="00AB2C72">
              <w:rPr>
                <w:sz w:val="22"/>
              </w:rPr>
              <w:t>The Outsourcing Institute</w:t>
            </w:r>
          </w:p>
        </w:tc>
        <w:tc>
          <w:tcPr>
            <w:tcW w:w="3258" w:type="dxa"/>
          </w:tcPr>
          <w:p w:rsidR="00951AFA" w:rsidRPr="00AB2C72" w:rsidRDefault="00951AFA" w:rsidP="00DC0A90">
            <w:pPr>
              <w:pStyle w:val="NoSpacing"/>
              <w:rPr>
                <w:sz w:val="22"/>
              </w:rPr>
            </w:pPr>
            <w:r w:rsidRPr="00AB2C72">
              <w:rPr>
                <w:sz w:val="22"/>
              </w:rPr>
              <w:t>www.outsourcing.com</w:t>
            </w:r>
          </w:p>
        </w:tc>
      </w:tr>
      <w:tr w:rsidR="00951AFA" w:rsidRPr="00DC3167" w:rsidTr="00DC3167">
        <w:tc>
          <w:tcPr>
            <w:tcW w:w="6318" w:type="dxa"/>
          </w:tcPr>
          <w:p w:rsidR="00951AFA" w:rsidRPr="00DC3167" w:rsidRDefault="00951AFA" w:rsidP="006673A8">
            <w:pPr>
              <w:pStyle w:val="NoSpacing"/>
              <w:rPr>
                <w:sz w:val="22"/>
              </w:rPr>
            </w:pPr>
            <w:r w:rsidRPr="00DC3167">
              <w:rPr>
                <w:sz w:val="22"/>
              </w:rPr>
              <w:t>Transparency International maintains a Bribe</w:t>
            </w:r>
            <w:r>
              <w:rPr>
                <w:sz w:val="22"/>
              </w:rPr>
              <w:t xml:space="preserve"> Payers Perception Index (PBI)</w:t>
            </w:r>
          </w:p>
        </w:tc>
        <w:tc>
          <w:tcPr>
            <w:tcW w:w="3258" w:type="dxa"/>
          </w:tcPr>
          <w:p w:rsidR="00951AFA" w:rsidRPr="00DC3167" w:rsidRDefault="00951AFA" w:rsidP="006673A8">
            <w:pPr>
              <w:pStyle w:val="NoSpacing"/>
              <w:rPr>
                <w:sz w:val="22"/>
              </w:rPr>
            </w:pPr>
            <w:r w:rsidRPr="00DC3167">
              <w:rPr>
                <w:sz w:val="22"/>
              </w:rPr>
              <w:t>www.transparency.de</w:t>
            </w:r>
          </w:p>
          <w:p w:rsidR="00951AFA" w:rsidRPr="00DC3167" w:rsidRDefault="00951AFA" w:rsidP="006673A8">
            <w:pPr>
              <w:pStyle w:val="NoSpacing"/>
              <w:rPr>
                <w:sz w:val="22"/>
              </w:rPr>
            </w:pPr>
          </w:p>
        </w:tc>
      </w:tr>
      <w:tr w:rsidR="00951AFA" w:rsidRPr="00DC3167" w:rsidTr="00DC3167">
        <w:tc>
          <w:tcPr>
            <w:tcW w:w="6318" w:type="dxa"/>
          </w:tcPr>
          <w:p w:rsidR="00951AFA" w:rsidRPr="00DC3167" w:rsidRDefault="00951AFA" w:rsidP="006673A8">
            <w:pPr>
              <w:pStyle w:val="NoSpacing"/>
              <w:rPr>
                <w:sz w:val="22"/>
              </w:rPr>
            </w:pPr>
            <w:r w:rsidRPr="00DC3167">
              <w:rPr>
                <w:sz w:val="22"/>
              </w:rPr>
              <w:t>World Bank</w:t>
            </w:r>
          </w:p>
        </w:tc>
        <w:tc>
          <w:tcPr>
            <w:tcW w:w="3258" w:type="dxa"/>
          </w:tcPr>
          <w:p w:rsidR="00951AFA" w:rsidRPr="00DC3167" w:rsidRDefault="00951AFA" w:rsidP="006673A8">
            <w:pPr>
              <w:pStyle w:val="NoSpacing"/>
              <w:rPr>
                <w:sz w:val="22"/>
              </w:rPr>
            </w:pPr>
            <w:r w:rsidRPr="00DC3167">
              <w:rPr>
                <w:sz w:val="22"/>
              </w:rPr>
              <w:t>www.worldbank.org</w:t>
            </w:r>
          </w:p>
        </w:tc>
      </w:tr>
      <w:tr w:rsidR="00951AFA" w:rsidRPr="00DC3167" w:rsidTr="00DC3167">
        <w:tc>
          <w:tcPr>
            <w:tcW w:w="6318" w:type="dxa"/>
          </w:tcPr>
          <w:p w:rsidR="00951AFA" w:rsidRPr="00DC3167" w:rsidRDefault="00951AFA" w:rsidP="006673A8">
            <w:pPr>
              <w:pStyle w:val="NoSpacing"/>
              <w:rPr>
                <w:sz w:val="22"/>
              </w:rPr>
            </w:pPr>
            <w:r w:rsidRPr="00DC3167">
              <w:rPr>
                <w:sz w:val="22"/>
              </w:rPr>
              <w:t>World Economic Forum</w:t>
            </w:r>
          </w:p>
        </w:tc>
        <w:tc>
          <w:tcPr>
            <w:tcW w:w="3258" w:type="dxa"/>
          </w:tcPr>
          <w:p w:rsidR="00951AFA" w:rsidRPr="00DC3167" w:rsidRDefault="00951AFA" w:rsidP="006673A8">
            <w:pPr>
              <w:pStyle w:val="NoSpacing"/>
              <w:rPr>
                <w:sz w:val="22"/>
              </w:rPr>
            </w:pPr>
            <w:r w:rsidRPr="00DC3167">
              <w:rPr>
                <w:sz w:val="22"/>
              </w:rPr>
              <w:t>www.weforum.org</w:t>
            </w:r>
          </w:p>
        </w:tc>
      </w:tr>
      <w:tr w:rsidR="00951AFA" w:rsidRPr="00DC3167" w:rsidTr="00DC3167">
        <w:tc>
          <w:tcPr>
            <w:tcW w:w="6318" w:type="dxa"/>
          </w:tcPr>
          <w:p w:rsidR="00951AFA" w:rsidRPr="00DC3167" w:rsidRDefault="00951AFA" w:rsidP="006673A8">
            <w:pPr>
              <w:pStyle w:val="NoSpacing"/>
              <w:rPr>
                <w:sz w:val="22"/>
              </w:rPr>
            </w:pPr>
            <w:r w:rsidRPr="00DC3167">
              <w:rPr>
                <w:sz w:val="22"/>
              </w:rPr>
              <w:t>World Trade Organization</w:t>
            </w:r>
          </w:p>
        </w:tc>
        <w:tc>
          <w:tcPr>
            <w:tcW w:w="3258" w:type="dxa"/>
          </w:tcPr>
          <w:p w:rsidR="00951AFA" w:rsidRPr="00DC3167" w:rsidRDefault="00951AFA" w:rsidP="006673A8">
            <w:pPr>
              <w:pStyle w:val="NoSpacing"/>
              <w:rPr>
                <w:sz w:val="22"/>
              </w:rPr>
            </w:pPr>
            <w:r w:rsidRPr="00DC3167">
              <w:rPr>
                <w:sz w:val="22"/>
              </w:rPr>
              <w:t>www.wto.org</w:t>
            </w:r>
          </w:p>
        </w:tc>
      </w:tr>
    </w:tbl>
    <w:p w:rsidR="00951AFA" w:rsidRPr="006E3F58" w:rsidRDefault="00951AFA" w:rsidP="006673A8">
      <w:pPr>
        <w:pStyle w:val="NoSpacing"/>
        <w:rPr>
          <w:sz w:val="22"/>
        </w:rPr>
      </w:pPr>
    </w:p>
    <w:sectPr w:rsidR="00951AFA" w:rsidRPr="006E3F58" w:rsidSect="007F3771">
      <w:headerReference w:type="even" r:id="rId88"/>
      <w:headerReference w:type="default" r:id="rId89"/>
      <w:footerReference w:type="even" r:id="rId90"/>
      <w:footerReference w:type="default" r:id="rId91"/>
      <w:headerReference w:type="first" r:id="rId92"/>
      <w:footerReference w:type="first" r:id="rId93"/>
      <w:pgSz w:w="12240" w:h="15840" w:code="1"/>
      <w:pgMar w:top="1440" w:right="1080" w:bottom="1440" w:left="1800" w:header="720" w:footer="720" w:gutter="0"/>
      <w:pgNumType w:start="19"/>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5799" w:rsidRDefault="00C55799" w:rsidP="004A6AE5">
      <w:pPr>
        <w:spacing w:after="0" w:line="240" w:lineRule="auto"/>
      </w:pPr>
      <w:r>
        <w:separator/>
      </w:r>
    </w:p>
  </w:endnote>
  <w:endnote w:type="continuationSeparator" w:id="0">
    <w:p w:rsidR="00C55799" w:rsidRDefault="00C55799" w:rsidP="004A6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AFA" w:rsidRDefault="00951AFA" w:rsidP="008B575D">
    <w:pPr>
      <w:pStyle w:val="Footer"/>
      <w:jc w:val="center"/>
    </w:pPr>
    <w:r w:rsidRPr="00902AF3">
      <w:t>Copyright ©2013 Pearson Education, Inc.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AFA" w:rsidRDefault="00951AFA" w:rsidP="008B575D">
    <w:pPr>
      <w:pStyle w:val="Footer"/>
      <w:jc w:val="center"/>
    </w:pPr>
    <w:r w:rsidRPr="00902AF3">
      <w:t>Copyright ©2013 Pearson Education, Inc.</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AFA" w:rsidRDefault="00951AFA" w:rsidP="007F3771">
    <w:pPr>
      <w:pStyle w:val="Footer"/>
      <w:jc w:val="center"/>
    </w:pPr>
    <w:r>
      <w:t>19</w:t>
    </w:r>
  </w:p>
  <w:p w:rsidR="00951AFA" w:rsidRPr="007F3771" w:rsidRDefault="00951AFA" w:rsidP="007F3771">
    <w:pPr>
      <w:pStyle w:val="Footer"/>
      <w:jc w:val="center"/>
    </w:pPr>
    <w:r w:rsidRPr="00902AF3">
      <w:t>Copyright ©2013 Pearson Education, Inc.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5799" w:rsidRDefault="00C55799" w:rsidP="004A6AE5">
      <w:pPr>
        <w:spacing w:after="0" w:line="240" w:lineRule="auto"/>
      </w:pPr>
      <w:r>
        <w:separator/>
      </w:r>
    </w:p>
  </w:footnote>
  <w:footnote w:type="continuationSeparator" w:id="0">
    <w:p w:rsidR="00C55799" w:rsidRDefault="00C55799" w:rsidP="004A6A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AFA" w:rsidRPr="007F3771" w:rsidRDefault="00951AFA" w:rsidP="008E172F">
    <w:pPr>
      <w:pStyle w:val="Header"/>
      <w:framePr w:wrap="around" w:vAnchor="text" w:hAnchor="margin" w:xAlign="outside" w:y="1"/>
      <w:rPr>
        <w:rStyle w:val="PageNumber"/>
      </w:rPr>
    </w:pPr>
    <w:r w:rsidRPr="007F3771">
      <w:rPr>
        <w:rStyle w:val="PageNumber"/>
      </w:rPr>
      <w:fldChar w:fldCharType="begin"/>
    </w:r>
    <w:r w:rsidRPr="007F3771">
      <w:rPr>
        <w:rStyle w:val="PageNumber"/>
      </w:rPr>
      <w:instrText xml:space="preserve">PAGE  </w:instrText>
    </w:r>
    <w:r w:rsidRPr="007F3771">
      <w:rPr>
        <w:rStyle w:val="PageNumber"/>
      </w:rPr>
      <w:fldChar w:fldCharType="separate"/>
    </w:r>
    <w:r w:rsidR="006F219B">
      <w:rPr>
        <w:rStyle w:val="PageNumber"/>
        <w:noProof/>
      </w:rPr>
      <w:t>28</w:t>
    </w:r>
    <w:r w:rsidRPr="007F3771">
      <w:rPr>
        <w:rStyle w:val="PageNumber"/>
      </w:rPr>
      <w:fldChar w:fldCharType="end"/>
    </w:r>
  </w:p>
  <w:p w:rsidR="00951AFA" w:rsidRPr="007F3771" w:rsidRDefault="00951AFA" w:rsidP="007F3771">
    <w:pPr>
      <w:pStyle w:val="Header"/>
      <w:ind w:right="360" w:firstLine="360"/>
      <w:rPr>
        <w:i/>
      </w:rPr>
    </w:pPr>
    <w:r>
      <w:rPr>
        <w:i/>
      </w:rPr>
      <w:t>Chapter 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AFA" w:rsidRPr="007F3771" w:rsidRDefault="00951AFA" w:rsidP="008E172F">
    <w:pPr>
      <w:pStyle w:val="Header"/>
      <w:framePr w:wrap="around" w:vAnchor="text" w:hAnchor="margin" w:xAlign="outside" w:y="1"/>
      <w:rPr>
        <w:rStyle w:val="PageNumber"/>
      </w:rPr>
    </w:pPr>
    <w:r w:rsidRPr="007F3771">
      <w:rPr>
        <w:rStyle w:val="PageNumber"/>
      </w:rPr>
      <w:fldChar w:fldCharType="begin"/>
    </w:r>
    <w:r w:rsidRPr="007F3771">
      <w:rPr>
        <w:rStyle w:val="PageNumber"/>
      </w:rPr>
      <w:instrText xml:space="preserve">PAGE  </w:instrText>
    </w:r>
    <w:r w:rsidRPr="007F3771">
      <w:rPr>
        <w:rStyle w:val="PageNumber"/>
      </w:rPr>
      <w:fldChar w:fldCharType="separate"/>
    </w:r>
    <w:r w:rsidR="006F219B">
      <w:rPr>
        <w:rStyle w:val="PageNumber"/>
        <w:noProof/>
      </w:rPr>
      <w:t>29</w:t>
    </w:r>
    <w:r w:rsidRPr="007F3771">
      <w:rPr>
        <w:rStyle w:val="PageNumber"/>
      </w:rPr>
      <w:fldChar w:fldCharType="end"/>
    </w:r>
  </w:p>
  <w:p w:rsidR="00951AFA" w:rsidRPr="007F3771" w:rsidRDefault="00951AFA" w:rsidP="007F3771">
    <w:pPr>
      <w:pStyle w:val="Header"/>
      <w:ind w:right="360" w:firstLine="360"/>
      <w:jc w:val="right"/>
      <w:rPr>
        <w:i/>
      </w:rPr>
    </w:pPr>
    <w:r>
      <w:rPr>
        <w:i/>
      </w:rPr>
      <w:t>Operations Strategy in a Global Environment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19B" w:rsidRDefault="006F219B">
    <w:pPr>
      <w:pStyle w:val="Header"/>
    </w:pPr>
    <w:r>
      <w:t>Disclaimer: this material is provided by the original publisher of the book.</w:t>
    </w:r>
  </w:p>
  <w:p w:rsidR="006F219B" w:rsidRDefault="006F21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522CB"/>
    <w:multiLevelType w:val="hybridMultilevel"/>
    <w:tmpl w:val="70B8C0AC"/>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508389E"/>
    <w:multiLevelType w:val="hybridMultilevel"/>
    <w:tmpl w:val="801AE0B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1C06C2"/>
    <w:multiLevelType w:val="hybridMultilevel"/>
    <w:tmpl w:val="CACC8DB4"/>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0AFC11B8"/>
    <w:multiLevelType w:val="hybridMultilevel"/>
    <w:tmpl w:val="7A0CAFF4"/>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F4B56C9"/>
    <w:multiLevelType w:val="hybridMultilevel"/>
    <w:tmpl w:val="D07C9CFE"/>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A1D7406"/>
    <w:multiLevelType w:val="hybridMultilevel"/>
    <w:tmpl w:val="50380C9A"/>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nsid w:val="2AED73CE"/>
    <w:multiLevelType w:val="hybridMultilevel"/>
    <w:tmpl w:val="D5B87656"/>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E6F24E1"/>
    <w:multiLevelType w:val="hybridMultilevel"/>
    <w:tmpl w:val="F8E6239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9E4270E"/>
    <w:multiLevelType w:val="hybridMultilevel"/>
    <w:tmpl w:val="FF702756"/>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D356993"/>
    <w:multiLevelType w:val="hybridMultilevel"/>
    <w:tmpl w:val="021AF0C6"/>
    <w:lvl w:ilvl="0" w:tplc="CF1E9BF6">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nsid w:val="464335E0"/>
    <w:multiLevelType w:val="hybridMultilevel"/>
    <w:tmpl w:val="76A04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B8B02C6"/>
    <w:multiLevelType w:val="hybridMultilevel"/>
    <w:tmpl w:val="35AC8BA8"/>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CBC2A24"/>
    <w:multiLevelType w:val="hybridMultilevel"/>
    <w:tmpl w:val="BEECF9E6"/>
    <w:lvl w:ilvl="0" w:tplc="04090003">
      <w:start w:val="1"/>
      <w:numFmt w:val="bullet"/>
      <w:lvlText w:val="o"/>
      <w:lvlJc w:val="left"/>
      <w:pPr>
        <w:tabs>
          <w:tab w:val="num" w:pos="720"/>
        </w:tabs>
        <w:ind w:left="720" w:hanging="360"/>
      </w:pPr>
      <w:rPr>
        <w:rFonts w:ascii="Courier New" w:hAnsi="Courier New"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nsid w:val="79143B7F"/>
    <w:multiLevelType w:val="hybridMultilevel"/>
    <w:tmpl w:val="657CDD52"/>
    <w:lvl w:ilvl="0" w:tplc="0409000F">
      <w:start w:val="1"/>
      <w:numFmt w:val="decimal"/>
      <w:lvlText w:val="%1."/>
      <w:lvlJc w:val="left"/>
      <w:pPr>
        <w:tabs>
          <w:tab w:val="num" w:pos="720"/>
        </w:tabs>
        <w:ind w:left="720" w:hanging="360"/>
      </w:pPr>
      <w:rPr>
        <w:rFonts w:cs="Times New Roman"/>
      </w:rPr>
    </w:lvl>
    <w:lvl w:ilvl="1" w:tplc="04090003">
      <w:start w:val="1"/>
      <w:numFmt w:val="bullet"/>
      <w:lvlText w:val="o"/>
      <w:lvlJc w:val="left"/>
      <w:pPr>
        <w:tabs>
          <w:tab w:val="num" w:pos="1440"/>
        </w:tabs>
        <w:ind w:left="1440" w:hanging="360"/>
      </w:pPr>
      <w:rPr>
        <w:rFonts w:ascii="Courier New" w:hAnsi="Courier New"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7"/>
  </w:num>
  <w:num w:numId="2">
    <w:abstractNumId w:val="6"/>
  </w:num>
  <w:num w:numId="3">
    <w:abstractNumId w:val="8"/>
  </w:num>
  <w:num w:numId="4">
    <w:abstractNumId w:val="13"/>
  </w:num>
  <w:num w:numId="5">
    <w:abstractNumId w:val="2"/>
  </w:num>
  <w:num w:numId="6">
    <w:abstractNumId w:val="5"/>
  </w:num>
  <w:num w:numId="7">
    <w:abstractNumId w:val="1"/>
  </w:num>
  <w:num w:numId="8">
    <w:abstractNumId w:val="12"/>
  </w:num>
  <w:num w:numId="9">
    <w:abstractNumId w:val="9"/>
  </w:num>
  <w:num w:numId="10">
    <w:abstractNumId w:val="11"/>
  </w:num>
  <w:num w:numId="11">
    <w:abstractNumId w:val="10"/>
  </w:num>
  <w:num w:numId="12">
    <w:abstractNumId w:val="4"/>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oNotTrackMoves/>
  <w:defaultTabStop w:val="720"/>
  <w:evenAndOddHeaders/>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A6AE5"/>
    <w:rsid w:val="00011075"/>
    <w:rsid w:val="00016157"/>
    <w:rsid w:val="00021229"/>
    <w:rsid w:val="00023F2C"/>
    <w:rsid w:val="000243D4"/>
    <w:rsid w:val="00025ADE"/>
    <w:rsid w:val="000360E8"/>
    <w:rsid w:val="00043A78"/>
    <w:rsid w:val="00043FA8"/>
    <w:rsid w:val="00045D50"/>
    <w:rsid w:val="00050258"/>
    <w:rsid w:val="00051349"/>
    <w:rsid w:val="000557DB"/>
    <w:rsid w:val="000640A4"/>
    <w:rsid w:val="000701A7"/>
    <w:rsid w:val="00072BEC"/>
    <w:rsid w:val="00086D5B"/>
    <w:rsid w:val="00096DF9"/>
    <w:rsid w:val="000A6277"/>
    <w:rsid w:val="000B02B3"/>
    <w:rsid w:val="000B4382"/>
    <w:rsid w:val="000B46FA"/>
    <w:rsid w:val="000C24C8"/>
    <w:rsid w:val="000C6EC5"/>
    <w:rsid w:val="000C7465"/>
    <w:rsid w:val="000D120B"/>
    <w:rsid w:val="000D136D"/>
    <w:rsid w:val="000D5ADE"/>
    <w:rsid w:val="000D6840"/>
    <w:rsid w:val="000E5196"/>
    <w:rsid w:val="000E7FF8"/>
    <w:rsid w:val="000F1083"/>
    <w:rsid w:val="000F164E"/>
    <w:rsid w:val="000F39F9"/>
    <w:rsid w:val="00102055"/>
    <w:rsid w:val="0011125C"/>
    <w:rsid w:val="001216F0"/>
    <w:rsid w:val="0012199B"/>
    <w:rsid w:val="00122A01"/>
    <w:rsid w:val="00122EAC"/>
    <w:rsid w:val="00130206"/>
    <w:rsid w:val="00131525"/>
    <w:rsid w:val="00133EB3"/>
    <w:rsid w:val="0014185E"/>
    <w:rsid w:val="00147B31"/>
    <w:rsid w:val="00150273"/>
    <w:rsid w:val="00164651"/>
    <w:rsid w:val="001658D6"/>
    <w:rsid w:val="001716EB"/>
    <w:rsid w:val="0017319A"/>
    <w:rsid w:val="00173A23"/>
    <w:rsid w:val="0017510E"/>
    <w:rsid w:val="001776E9"/>
    <w:rsid w:val="00182341"/>
    <w:rsid w:val="00182E4D"/>
    <w:rsid w:val="00186B12"/>
    <w:rsid w:val="00193054"/>
    <w:rsid w:val="00193516"/>
    <w:rsid w:val="00193E66"/>
    <w:rsid w:val="001A0950"/>
    <w:rsid w:val="001A3FAE"/>
    <w:rsid w:val="001A4D57"/>
    <w:rsid w:val="001B116F"/>
    <w:rsid w:val="001C4BAD"/>
    <w:rsid w:val="001C4F96"/>
    <w:rsid w:val="001E0E4F"/>
    <w:rsid w:val="001E12D4"/>
    <w:rsid w:val="001E7477"/>
    <w:rsid w:val="001F4EBD"/>
    <w:rsid w:val="001F7C17"/>
    <w:rsid w:val="00204E72"/>
    <w:rsid w:val="00206FD3"/>
    <w:rsid w:val="00223828"/>
    <w:rsid w:val="002253EE"/>
    <w:rsid w:val="00231C15"/>
    <w:rsid w:val="00232323"/>
    <w:rsid w:val="00237A6B"/>
    <w:rsid w:val="00240047"/>
    <w:rsid w:val="0024193E"/>
    <w:rsid w:val="00241DBD"/>
    <w:rsid w:val="00244F67"/>
    <w:rsid w:val="00246219"/>
    <w:rsid w:val="00247192"/>
    <w:rsid w:val="0025344C"/>
    <w:rsid w:val="002617F4"/>
    <w:rsid w:val="00262F6B"/>
    <w:rsid w:val="002702BF"/>
    <w:rsid w:val="00273434"/>
    <w:rsid w:val="00274F15"/>
    <w:rsid w:val="00283763"/>
    <w:rsid w:val="00290218"/>
    <w:rsid w:val="002930F9"/>
    <w:rsid w:val="0029354A"/>
    <w:rsid w:val="00294D6F"/>
    <w:rsid w:val="002953A4"/>
    <w:rsid w:val="00295E7F"/>
    <w:rsid w:val="002967CA"/>
    <w:rsid w:val="002A3325"/>
    <w:rsid w:val="002A5382"/>
    <w:rsid w:val="002A6C39"/>
    <w:rsid w:val="002B00E8"/>
    <w:rsid w:val="002C5E9C"/>
    <w:rsid w:val="002C6620"/>
    <w:rsid w:val="002C674F"/>
    <w:rsid w:val="002D5FC7"/>
    <w:rsid w:val="002F1199"/>
    <w:rsid w:val="002F4D4A"/>
    <w:rsid w:val="002F5D9D"/>
    <w:rsid w:val="0030174D"/>
    <w:rsid w:val="00305076"/>
    <w:rsid w:val="003112BB"/>
    <w:rsid w:val="00311624"/>
    <w:rsid w:val="0031516B"/>
    <w:rsid w:val="003225FB"/>
    <w:rsid w:val="0032399C"/>
    <w:rsid w:val="00325579"/>
    <w:rsid w:val="00333DEC"/>
    <w:rsid w:val="00335224"/>
    <w:rsid w:val="003539EC"/>
    <w:rsid w:val="0035630F"/>
    <w:rsid w:val="0036085B"/>
    <w:rsid w:val="00365152"/>
    <w:rsid w:val="0036713B"/>
    <w:rsid w:val="0038093A"/>
    <w:rsid w:val="0038598F"/>
    <w:rsid w:val="00390683"/>
    <w:rsid w:val="003C26C6"/>
    <w:rsid w:val="003C3131"/>
    <w:rsid w:val="003D0373"/>
    <w:rsid w:val="003D6F40"/>
    <w:rsid w:val="003E261D"/>
    <w:rsid w:val="003E4F07"/>
    <w:rsid w:val="003F42DE"/>
    <w:rsid w:val="003F646F"/>
    <w:rsid w:val="003F7833"/>
    <w:rsid w:val="00410427"/>
    <w:rsid w:val="00416523"/>
    <w:rsid w:val="0042064D"/>
    <w:rsid w:val="00421828"/>
    <w:rsid w:val="0042315B"/>
    <w:rsid w:val="0042773D"/>
    <w:rsid w:val="00430D08"/>
    <w:rsid w:val="00434DE8"/>
    <w:rsid w:val="00436FEC"/>
    <w:rsid w:val="00460EFF"/>
    <w:rsid w:val="00462EA5"/>
    <w:rsid w:val="0046327E"/>
    <w:rsid w:val="00464FCF"/>
    <w:rsid w:val="00472E96"/>
    <w:rsid w:val="00473CD7"/>
    <w:rsid w:val="00481A6C"/>
    <w:rsid w:val="00485DCE"/>
    <w:rsid w:val="00493FE9"/>
    <w:rsid w:val="00495001"/>
    <w:rsid w:val="004974FF"/>
    <w:rsid w:val="004A6AE5"/>
    <w:rsid w:val="004B043E"/>
    <w:rsid w:val="004D2EDC"/>
    <w:rsid w:val="004E51A9"/>
    <w:rsid w:val="004E5C8C"/>
    <w:rsid w:val="004F240A"/>
    <w:rsid w:val="00500390"/>
    <w:rsid w:val="005008ED"/>
    <w:rsid w:val="0050255C"/>
    <w:rsid w:val="00506CAC"/>
    <w:rsid w:val="00516701"/>
    <w:rsid w:val="00526059"/>
    <w:rsid w:val="005265D7"/>
    <w:rsid w:val="00526F3E"/>
    <w:rsid w:val="005313C0"/>
    <w:rsid w:val="00531A6C"/>
    <w:rsid w:val="0053571F"/>
    <w:rsid w:val="00551E11"/>
    <w:rsid w:val="00551E46"/>
    <w:rsid w:val="005545EA"/>
    <w:rsid w:val="00556C5D"/>
    <w:rsid w:val="00567A60"/>
    <w:rsid w:val="0057667B"/>
    <w:rsid w:val="00580354"/>
    <w:rsid w:val="00582048"/>
    <w:rsid w:val="00582BA5"/>
    <w:rsid w:val="00583C04"/>
    <w:rsid w:val="00584BDC"/>
    <w:rsid w:val="00584EFB"/>
    <w:rsid w:val="005870D1"/>
    <w:rsid w:val="00591BC7"/>
    <w:rsid w:val="00593490"/>
    <w:rsid w:val="00593F5D"/>
    <w:rsid w:val="005A2D54"/>
    <w:rsid w:val="005A5E95"/>
    <w:rsid w:val="005B2BBA"/>
    <w:rsid w:val="005B3244"/>
    <w:rsid w:val="005C2C75"/>
    <w:rsid w:val="005D085C"/>
    <w:rsid w:val="005D3C77"/>
    <w:rsid w:val="005D72A9"/>
    <w:rsid w:val="005E15F8"/>
    <w:rsid w:val="005E2476"/>
    <w:rsid w:val="005E3D9F"/>
    <w:rsid w:val="005E6AA1"/>
    <w:rsid w:val="005F55FC"/>
    <w:rsid w:val="006003E4"/>
    <w:rsid w:val="00602A24"/>
    <w:rsid w:val="006031DD"/>
    <w:rsid w:val="0060723F"/>
    <w:rsid w:val="00617B02"/>
    <w:rsid w:val="00621CA5"/>
    <w:rsid w:val="00626743"/>
    <w:rsid w:val="00626A76"/>
    <w:rsid w:val="00646FA5"/>
    <w:rsid w:val="00653DAC"/>
    <w:rsid w:val="00654815"/>
    <w:rsid w:val="006565BA"/>
    <w:rsid w:val="00661E35"/>
    <w:rsid w:val="006673A8"/>
    <w:rsid w:val="006708DA"/>
    <w:rsid w:val="0067242F"/>
    <w:rsid w:val="00672B62"/>
    <w:rsid w:val="00676DC7"/>
    <w:rsid w:val="00681855"/>
    <w:rsid w:val="00684E08"/>
    <w:rsid w:val="0068780D"/>
    <w:rsid w:val="00687F79"/>
    <w:rsid w:val="00690B63"/>
    <w:rsid w:val="00690DE1"/>
    <w:rsid w:val="0069198E"/>
    <w:rsid w:val="006922D7"/>
    <w:rsid w:val="006927EA"/>
    <w:rsid w:val="00693AB6"/>
    <w:rsid w:val="00695996"/>
    <w:rsid w:val="006A7000"/>
    <w:rsid w:val="006A703B"/>
    <w:rsid w:val="006B03AF"/>
    <w:rsid w:val="006B219F"/>
    <w:rsid w:val="006B2F0F"/>
    <w:rsid w:val="006B3D88"/>
    <w:rsid w:val="006C0070"/>
    <w:rsid w:val="006D1626"/>
    <w:rsid w:val="006D1AF9"/>
    <w:rsid w:val="006D25A4"/>
    <w:rsid w:val="006E156A"/>
    <w:rsid w:val="006E345B"/>
    <w:rsid w:val="006E3F58"/>
    <w:rsid w:val="006E6B6E"/>
    <w:rsid w:val="006F219B"/>
    <w:rsid w:val="00700FE6"/>
    <w:rsid w:val="00705B1F"/>
    <w:rsid w:val="007105E8"/>
    <w:rsid w:val="00712F5B"/>
    <w:rsid w:val="00713D73"/>
    <w:rsid w:val="00724AB0"/>
    <w:rsid w:val="007355ED"/>
    <w:rsid w:val="00737F4C"/>
    <w:rsid w:val="007434D1"/>
    <w:rsid w:val="007526AA"/>
    <w:rsid w:val="00752853"/>
    <w:rsid w:val="0076109C"/>
    <w:rsid w:val="00761AA7"/>
    <w:rsid w:val="0076297F"/>
    <w:rsid w:val="007701BE"/>
    <w:rsid w:val="0077088D"/>
    <w:rsid w:val="00771507"/>
    <w:rsid w:val="00772DF5"/>
    <w:rsid w:val="007801B0"/>
    <w:rsid w:val="007865B7"/>
    <w:rsid w:val="007867EF"/>
    <w:rsid w:val="00791D92"/>
    <w:rsid w:val="007A28E0"/>
    <w:rsid w:val="007A4E37"/>
    <w:rsid w:val="007A50A0"/>
    <w:rsid w:val="007A5DC3"/>
    <w:rsid w:val="007B3A04"/>
    <w:rsid w:val="007B6F56"/>
    <w:rsid w:val="007C3A8A"/>
    <w:rsid w:val="007D283D"/>
    <w:rsid w:val="007D2886"/>
    <w:rsid w:val="007D69DF"/>
    <w:rsid w:val="007D6AF2"/>
    <w:rsid w:val="007D79EC"/>
    <w:rsid w:val="007E679F"/>
    <w:rsid w:val="007E6967"/>
    <w:rsid w:val="007F3771"/>
    <w:rsid w:val="007F4FEA"/>
    <w:rsid w:val="00805D60"/>
    <w:rsid w:val="00810166"/>
    <w:rsid w:val="00813D18"/>
    <w:rsid w:val="00821AE7"/>
    <w:rsid w:val="0082421E"/>
    <w:rsid w:val="00824BF7"/>
    <w:rsid w:val="00827712"/>
    <w:rsid w:val="0083163A"/>
    <w:rsid w:val="008442A9"/>
    <w:rsid w:val="008449A3"/>
    <w:rsid w:val="008455CB"/>
    <w:rsid w:val="0085163C"/>
    <w:rsid w:val="0085185B"/>
    <w:rsid w:val="0085387F"/>
    <w:rsid w:val="00854B7D"/>
    <w:rsid w:val="0085764D"/>
    <w:rsid w:val="00861C8D"/>
    <w:rsid w:val="00863B64"/>
    <w:rsid w:val="0086681A"/>
    <w:rsid w:val="00866D38"/>
    <w:rsid w:val="008805D1"/>
    <w:rsid w:val="008878CC"/>
    <w:rsid w:val="00895307"/>
    <w:rsid w:val="008A011D"/>
    <w:rsid w:val="008A3779"/>
    <w:rsid w:val="008A3C52"/>
    <w:rsid w:val="008A7DAB"/>
    <w:rsid w:val="008B28DB"/>
    <w:rsid w:val="008B575D"/>
    <w:rsid w:val="008B6554"/>
    <w:rsid w:val="008D0980"/>
    <w:rsid w:val="008D0C3F"/>
    <w:rsid w:val="008D264F"/>
    <w:rsid w:val="008D2CAD"/>
    <w:rsid w:val="008E172F"/>
    <w:rsid w:val="008E1B0E"/>
    <w:rsid w:val="008E2DDD"/>
    <w:rsid w:val="008E38EC"/>
    <w:rsid w:val="008E477F"/>
    <w:rsid w:val="008E535F"/>
    <w:rsid w:val="008F0F13"/>
    <w:rsid w:val="0090122F"/>
    <w:rsid w:val="00902AF3"/>
    <w:rsid w:val="00902C36"/>
    <w:rsid w:val="0091799A"/>
    <w:rsid w:val="0092201E"/>
    <w:rsid w:val="009226EB"/>
    <w:rsid w:val="00922D8C"/>
    <w:rsid w:val="009258C5"/>
    <w:rsid w:val="00934F30"/>
    <w:rsid w:val="00937271"/>
    <w:rsid w:val="009416BB"/>
    <w:rsid w:val="00942ECD"/>
    <w:rsid w:val="00946538"/>
    <w:rsid w:val="0094697E"/>
    <w:rsid w:val="00951AFA"/>
    <w:rsid w:val="00953206"/>
    <w:rsid w:val="00953E96"/>
    <w:rsid w:val="00964E6E"/>
    <w:rsid w:val="009655A9"/>
    <w:rsid w:val="00972209"/>
    <w:rsid w:val="009726EA"/>
    <w:rsid w:val="00972EF3"/>
    <w:rsid w:val="00976201"/>
    <w:rsid w:val="0098052E"/>
    <w:rsid w:val="00980F6F"/>
    <w:rsid w:val="00991AB3"/>
    <w:rsid w:val="00993DAB"/>
    <w:rsid w:val="00996D56"/>
    <w:rsid w:val="009B5CA7"/>
    <w:rsid w:val="009B7EF2"/>
    <w:rsid w:val="009C19C0"/>
    <w:rsid w:val="009D0C9B"/>
    <w:rsid w:val="009D60CB"/>
    <w:rsid w:val="009F7698"/>
    <w:rsid w:val="00A00BE7"/>
    <w:rsid w:val="00A011AB"/>
    <w:rsid w:val="00A07E2A"/>
    <w:rsid w:val="00A12878"/>
    <w:rsid w:val="00A14BD5"/>
    <w:rsid w:val="00A14DE6"/>
    <w:rsid w:val="00A15C4B"/>
    <w:rsid w:val="00A2020E"/>
    <w:rsid w:val="00A22225"/>
    <w:rsid w:val="00A22C81"/>
    <w:rsid w:val="00A24090"/>
    <w:rsid w:val="00A26C35"/>
    <w:rsid w:val="00A30AE9"/>
    <w:rsid w:val="00A3632D"/>
    <w:rsid w:val="00A417DD"/>
    <w:rsid w:val="00A5230F"/>
    <w:rsid w:val="00A561DF"/>
    <w:rsid w:val="00A6599F"/>
    <w:rsid w:val="00A65E8F"/>
    <w:rsid w:val="00A66406"/>
    <w:rsid w:val="00A92B0E"/>
    <w:rsid w:val="00A93196"/>
    <w:rsid w:val="00A9387E"/>
    <w:rsid w:val="00A94939"/>
    <w:rsid w:val="00AA081A"/>
    <w:rsid w:val="00AA1507"/>
    <w:rsid w:val="00AA1803"/>
    <w:rsid w:val="00AA240A"/>
    <w:rsid w:val="00AA69A5"/>
    <w:rsid w:val="00AB0020"/>
    <w:rsid w:val="00AB2C72"/>
    <w:rsid w:val="00AB2D47"/>
    <w:rsid w:val="00AB7773"/>
    <w:rsid w:val="00AC3D02"/>
    <w:rsid w:val="00AC40F3"/>
    <w:rsid w:val="00AC457B"/>
    <w:rsid w:val="00AD04B7"/>
    <w:rsid w:val="00AD33E9"/>
    <w:rsid w:val="00AD63DE"/>
    <w:rsid w:val="00AE05A2"/>
    <w:rsid w:val="00AE2327"/>
    <w:rsid w:val="00AE4F31"/>
    <w:rsid w:val="00AE6A5B"/>
    <w:rsid w:val="00AE7356"/>
    <w:rsid w:val="00AF22A2"/>
    <w:rsid w:val="00B04CE9"/>
    <w:rsid w:val="00B079B2"/>
    <w:rsid w:val="00B14F27"/>
    <w:rsid w:val="00B1504C"/>
    <w:rsid w:val="00B1700E"/>
    <w:rsid w:val="00B208FF"/>
    <w:rsid w:val="00B24BD8"/>
    <w:rsid w:val="00B35587"/>
    <w:rsid w:val="00B3610F"/>
    <w:rsid w:val="00B402A8"/>
    <w:rsid w:val="00B436C7"/>
    <w:rsid w:val="00B51CB3"/>
    <w:rsid w:val="00B53104"/>
    <w:rsid w:val="00B5325E"/>
    <w:rsid w:val="00B56419"/>
    <w:rsid w:val="00B64F99"/>
    <w:rsid w:val="00B6659B"/>
    <w:rsid w:val="00B72503"/>
    <w:rsid w:val="00B73E5B"/>
    <w:rsid w:val="00B74FBD"/>
    <w:rsid w:val="00B8307E"/>
    <w:rsid w:val="00B83F08"/>
    <w:rsid w:val="00B94FBA"/>
    <w:rsid w:val="00BA2EC6"/>
    <w:rsid w:val="00BA3274"/>
    <w:rsid w:val="00BA4E9E"/>
    <w:rsid w:val="00BB041A"/>
    <w:rsid w:val="00BB1F1E"/>
    <w:rsid w:val="00BB3A82"/>
    <w:rsid w:val="00BC17DE"/>
    <w:rsid w:val="00BC708D"/>
    <w:rsid w:val="00BD6897"/>
    <w:rsid w:val="00BE156D"/>
    <w:rsid w:val="00BF0149"/>
    <w:rsid w:val="00BF3EF8"/>
    <w:rsid w:val="00BF7985"/>
    <w:rsid w:val="00C02C7D"/>
    <w:rsid w:val="00C11B7F"/>
    <w:rsid w:val="00C11D01"/>
    <w:rsid w:val="00C13D8F"/>
    <w:rsid w:val="00C15DAC"/>
    <w:rsid w:val="00C22CA5"/>
    <w:rsid w:val="00C36432"/>
    <w:rsid w:val="00C434E8"/>
    <w:rsid w:val="00C45F0B"/>
    <w:rsid w:val="00C554EA"/>
    <w:rsid w:val="00C55799"/>
    <w:rsid w:val="00C636B2"/>
    <w:rsid w:val="00C63BFE"/>
    <w:rsid w:val="00C66CE0"/>
    <w:rsid w:val="00C7069C"/>
    <w:rsid w:val="00C76070"/>
    <w:rsid w:val="00C778A4"/>
    <w:rsid w:val="00C80F6D"/>
    <w:rsid w:val="00CA031D"/>
    <w:rsid w:val="00CA1D39"/>
    <w:rsid w:val="00CA34D1"/>
    <w:rsid w:val="00CA3A62"/>
    <w:rsid w:val="00CA5DFB"/>
    <w:rsid w:val="00CB1E20"/>
    <w:rsid w:val="00CC29A6"/>
    <w:rsid w:val="00CC37D4"/>
    <w:rsid w:val="00CC7787"/>
    <w:rsid w:val="00CC7B92"/>
    <w:rsid w:val="00CD69D4"/>
    <w:rsid w:val="00CE0D49"/>
    <w:rsid w:val="00CF3673"/>
    <w:rsid w:val="00CF50A6"/>
    <w:rsid w:val="00D1456E"/>
    <w:rsid w:val="00D16FA2"/>
    <w:rsid w:val="00D170AA"/>
    <w:rsid w:val="00D26C77"/>
    <w:rsid w:val="00D26E5F"/>
    <w:rsid w:val="00D26F89"/>
    <w:rsid w:val="00D27971"/>
    <w:rsid w:val="00D41B42"/>
    <w:rsid w:val="00D53147"/>
    <w:rsid w:val="00D574F7"/>
    <w:rsid w:val="00D636E9"/>
    <w:rsid w:val="00D64AF4"/>
    <w:rsid w:val="00D7067D"/>
    <w:rsid w:val="00D7249B"/>
    <w:rsid w:val="00D733DD"/>
    <w:rsid w:val="00D750B8"/>
    <w:rsid w:val="00D762CF"/>
    <w:rsid w:val="00D768B1"/>
    <w:rsid w:val="00D82696"/>
    <w:rsid w:val="00D8407F"/>
    <w:rsid w:val="00D85E9B"/>
    <w:rsid w:val="00D86590"/>
    <w:rsid w:val="00D92B08"/>
    <w:rsid w:val="00D96644"/>
    <w:rsid w:val="00DA12EA"/>
    <w:rsid w:val="00DB30EA"/>
    <w:rsid w:val="00DC0A90"/>
    <w:rsid w:val="00DC1F4D"/>
    <w:rsid w:val="00DC3167"/>
    <w:rsid w:val="00DC3626"/>
    <w:rsid w:val="00DC7CAD"/>
    <w:rsid w:val="00DD5CC0"/>
    <w:rsid w:val="00DF4709"/>
    <w:rsid w:val="00E05B1D"/>
    <w:rsid w:val="00E064F0"/>
    <w:rsid w:val="00E115CD"/>
    <w:rsid w:val="00E1277A"/>
    <w:rsid w:val="00E14358"/>
    <w:rsid w:val="00E20885"/>
    <w:rsid w:val="00E23DE5"/>
    <w:rsid w:val="00E243B9"/>
    <w:rsid w:val="00E25777"/>
    <w:rsid w:val="00E3736F"/>
    <w:rsid w:val="00E44354"/>
    <w:rsid w:val="00E60C50"/>
    <w:rsid w:val="00E63797"/>
    <w:rsid w:val="00E65F25"/>
    <w:rsid w:val="00E6795A"/>
    <w:rsid w:val="00E80BD3"/>
    <w:rsid w:val="00E95189"/>
    <w:rsid w:val="00EA2AD8"/>
    <w:rsid w:val="00EA7F55"/>
    <w:rsid w:val="00EB0221"/>
    <w:rsid w:val="00EB30C6"/>
    <w:rsid w:val="00EB4062"/>
    <w:rsid w:val="00EC2A5B"/>
    <w:rsid w:val="00EC4100"/>
    <w:rsid w:val="00EC6E86"/>
    <w:rsid w:val="00EC6FD4"/>
    <w:rsid w:val="00ED2173"/>
    <w:rsid w:val="00EE0D98"/>
    <w:rsid w:val="00EE29D7"/>
    <w:rsid w:val="00EE684D"/>
    <w:rsid w:val="00EF120D"/>
    <w:rsid w:val="00F03150"/>
    <w:rsid w:val="00F13C30"/>
    <w:rsid w:val="00F15634"/>
    <w:rsid w:val="00F17E31"/>
    <w:rsid w:val="00F3191B"/>
    <w:rsid w:val="00F37EBD"/>
    <w:rsid w:val="00F42AA1"/>
    <w:rsid w:val="00F4497D"/>
    <w:rsid w:val="00F44F5E"/>
    <w:rsid w:val="00F51C08"/>
    <w:rsid w:val="00F54D16"/>
    <w:rsid w:val="00F56024"/>
    <w:rsid w:val="00F57CC6"/>
    <w:rsid w:val="00F625BA"/>
    <w:rsid w:val="00F67968"/>
    <w:rsid w:val="00F72550"/>
    <w:rsid w:val="00F72C51"/>
    <w:rsid w:val="00F76F06"/>
    <w:rsid w:val="00F83746"/>
    <w:rsid w:val="00F90184"/>
    <w:rsid w:val="00F90A39"/>
    <w:rsid w:val="00F91234"/>
    <w:rsid w:val="00F92BF2"/>
    <w:rsid w:val="00F93A60"/>
    <w:rsid w:val="00F96FDB"/>
    <w:rsid w:val="00FA05C7"/>
    <w:rsid w:val="00FA0928"/>
    <w:rsid w:val="00FB164A"/>
    <w:rsid w:val="00FB16A2"/>
    <w:rsid w:val="00FB4E89"/>
    <w:rsid w:val="00FC2EAF"/>
    <w:rsid w:val="00FC4D4C"/>
    <w:rsid w:val="00FC5141"/>
    <w:rsid w:val="00FC5A43"/>
    <w:rsid w:val="00FD2B8D"/>
    <w:rsid w:val="00FD2D78"/>
    <w:rsid w:val="00FD3CFE"/>
    <w:rsid w:val="00FD713C"/>
    <w:rsid w:val="00FE34C8"/>
    <w:rsid w:val="00FE3AE1"/>
    <w:rsid w:val="00FE5043"/>
    <w:rsid w:val="00FF2388"/>
    <w:rsid w:val="00FF4FA6"/>
    <w:rsid w:val="00FF6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2DE"/>
    <w:pPr>
      <w:spacing w:after="200" w:line="276" w:lineRule="auto"/>
    </w:pPr>
    <w:rPr>
      <w:sz w:val="24"/>
      <w:szCs w:val="24"/>
    </w:rPr>
  </w:style>
  <w:style w:type="paragraph" w:styleId="Heading1">
    <w:name w:val="heading 1"/>
    <w:basedOn w:val="Normal"/>
    <w:link w:val="Heading1Char"/>
    <w:uiPriority w:val="99"/>
    <w:qFormat/>
    <w:locked/>
    <w:rsid w:val="00295E7F"/>
    <w:pPr>
      <w:spacing w:before="100" w:beforeAutospacing="1" w:after="100" w:afterAutospacing="1" w:line="240" w:lineRule="auto"/>
      <w:outlineLvl w:val="0"/>
    </w:pPr>
    <w:rPr>
      <w:rFonts w:eastAsia="Times New Roman"/>
      <w:b/>
      <w:bCs/>
      <w:kern w:val="36"/>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95E7F"/>
    <w:rPr>
      <w:rFonts w:eastAsia="Times New Roman" w:cs="Times New Roman"/>
      <w:b/>
      <w:kern w:val="36"/>
      <w:sz w:val="48"/>
      <w:lang w:eastAsia="zh-CN"/>
    </w:rPr>
  </w:style>
  <w:style w:type="paragraph" w:styleId="NoSpacing">
    <w:name w:val="No Spacing"/>
    <w:link w:val="NoSpacingChar"/>
    <w:uiPriority w:val="99"/>
    <w:qFormat/>
    <w:rsid w:val="003F42DE"/>
    <w:rPr>
      <w:sz w:val="24"/>
      <w:szCs w:val="22"/>
    </w:rPr>
  </w:style>
  <w:style w:type="paragraph" w:styleId="Header">
    <w:name w:val="header"/>
    <w:basedOn w:val="Normal"/>
    <w:link w:val="HeaderChar"/>
    <w:uiPriority w:val="99"/>
    <w:rsid w:val="004A6AE5"/>
    <w:pPr>
      <w:tabs>
        <w:tab w:val="center" w:pos="4680"/>
        <w:tab w:val="right" w:pos="9360"/>
      </w:tabs>
      <w:spacing w:after="0" w:line="240" w:lineRule="auto"/>
    </w:pPr>
    <w:rPr>
      <w:sz w:val="20"/>
      <w:szCs w:val="20"/>
      <w:lang w:eastAsia="ja-JP"/>
    </w:rPr>
  </w:style>
  <w:style w:type="character" w:customStyle="1" w:styleId="HeaderChar">
    <w:name w:val="Header Char"/>
    <w:link w:val="Header"/>
    <w:uiPriority w:val="99"/>
    <w:locked/>
    <w:rsid w:val="004A6AE5"/>
    <w:rPr>
      <w:rFonts w:cs="Times New Roman"/>
    </w:rPr>
  </w:style>
  <w:style w:type="paragraph" w:styleId="Footer">
    <w:name w:val="footer"/>
    <w:basedOn w:val="Normal"/>
    <w:link w:val="FooterChar"/>
    <w:uiPriority w:val="99"/>
    <w:rsid w:val="004A6AE5"/>
    <w:pPr>
      <w:tabs>
        <w:tab w:val="center" w:pos="4680"/>
        <w:tab w:val="right" w:pos="9360"/>
      </w:tabs>
      <w:spacing w:after="0" w:line="240" w:lineRule="auto"/>
    </w:pPr>
    <w:rPr>
      <w:sz w:val="20"/>
      <w:szCs w:val="20"/>
      <w:lang w:eastAsia="ja-JP"/>
    </w:rPr>
  </w:style>
  <w:style w:type="character" w:customStyle="1" w:styleId="FooterChar">
    <w:name w:val="Footer Char"/>
    <w:link w:val="Footer"/>
    <w:uiPriority w:val="99"/>
    <w:locked/>
    <w:rsid w:val="004A6AE5"/>
    <w:rPr>
      <w:rFonts w:cs="Times New Roman"/>
    </w:rPr>
  </w:style>
  <w:style w:type="paragraph" w:styleId="BalloonText">
    <w:name w:val="Balloon Text"/>
    <w:basedOn w:val="Normal"/>
    <w:link w:val="BalloonTextChar"/>
    <w:uiPriority w:val="99"/>
    <w:semiHidden/>
    <w:rsid w:val="00942ECD"/>
    <w:pPr>
      <w:spacing w:after="0" w:line="240" w:lineRule="auto"/>
    </w:pPr>
    <w:rPr>
      <w:rFonts w:ascii="Tahoma" w:hAnsi="Tahoma"/>
      <w:sz w:val="16"/>
      <w:szCs w:val="16"/>
      <w:lang w:eastAsia="ja-JP"/>
    </w:rPr>
  </w:style>
  <w:style w:type="character" w:customStyle="1" w:styleId="BalloonTextChar">
    <w:name w:val="Balloon Text Char"/>
    <w:link w:val="BalloonText"/>
    <w:uiPriority w:val="99"/>
    <w:semiHidden/>
    <w:locked/>
    <w:rsid w:val="00942ECD"/>
    <w:rPr>
      <w:rFonts w:ascii="Tahoma" w:hAnsi="Tahoma" w:cs="Times New Roman"/>
      <w:sz w:val="16"/>
    </w:rPr>
  </w:style>
  <w:style w:type="character" w:styleId="Hyperlink">
    <w:name w:val="Hyperlink"/>
    <w:uiPriority w:val="99"/>
    <w:rsid w:val="00FC5141"/>
    <w:rPr>
      <w:rFonts w:cs="Times New Roman"/>
      <w:color w:val="0000FF"/>
      <w:u w:val="single"/>
    </w:rPr>
  </w:style>
  <w:style w:type="table" w:styleId="TableGrid">
    <w:name w:val="Table Grid"/>
    <w:basedOn w:val="TableNormal"/>
    <w:uiPriority w:val="99"/>
    <w:rsid w:val="00B665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SpacingChar">
    <w:name w:val="No Spacing Char"/>
    <w:link w:val="NoSpacing"/>
    <w:uiPriority w:val="99"/>
    <w:locked/>
    <w:rsid w:val="00131525"/>
    <w:rPr>
      <w:sz w:val="22"/>
      <w:lang w:val="en-US" w:eastAsia="en-US"/>
    </w:rPr>
  </w:style>
  <w:style w:type="character" w:styleId="PageNumber">
    <w:name w:val="page number"/>
    <w:uiPriority w:val="99"/>
    <w:rsid w:val="007F3771"/>
    <w:rPr>
      <w:rFonts w:cs="Times New Roman"/>
    </w:rPr>
  </w:style>
  <w:style w:type="character" w:styleId="FollowedHyperlink">
    <w:name w:val="FollowedHyperlink"/>
    <w:uiPriority w:val="99"/>
    <w:semiHidden/>
    <w:rsid w:val="00295E7F"/>
    <w:rPr>
      <w:rFonts w:cs="Times New Roman"/>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image" Target="media/image51.png"/><Relationship Id="rId68" Type="http://schemas.openxmlformats.org/officeDocument/2006/relationships/image" Target="media/image56.png"/><Relationship Id="rId76" Type="http://schemas.openxmlformats.org/officeDocument/2006/relationships/image" Target="media/image64.png"/><Relationship Id="rId84" Type="http://schemas.openxmlformats.org/officeDocument/2006/relationships/image" Target="media/image72.png"/><Relationship Id="rId89"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image" Target="media/image59.png"/><Relationship Id="rId92"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hyperlink" Target="http://heizerrenderom.wordpress.com/2012/09/18/om-in-the-news-in-the-race-between-china-and-mexico-mexico-tries-to-edge-ahead/"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4.png"/><Relationship Id="rId74" Type="http://schemas.openxmlformats.org/officeDocument/2006/relationships/image" Target="media/image62.png"/><Relationship Id="rId79" Type="http://schemas.openxmlformats.org/officeDocument/2006/relationships/image" Target="media/image67.png"/><Relationship Id="rId87" Type="http://schemas.openxmlformats.org/officeDocument/2006/relationships/hyperlink" Target="https://www.iveycases.com" TargetMode="External"/><Relationship Id="rId5" Type="http://schemas.openxmlformats.org/officeDocument/2006/relationships/webSettings" Target="webSettings.xml"/><Relationship Id="rId61" Type="http://schemas.openxmlformats.org/officeDocument/2006/relationships/image" Target="media/image49.png"/><Relationship Id="rId82" Type="http://schemas.openxmlformats.org/officeDocument/2006/relationships/image" Target="media/image70.png"/><Relationship Id="rId90" Type="http://schemas.openxmlformats.org/officeDocument/2006/relationships/footer" Target="footer1.xml"/><Relationship Id="rId95" Type="http://schemas.openxmlformats.org/officeDocument/2006/relationships/theme" Target="theme/theme1.xml"/><Relationship Id="rId19" Type="http://schemas.openxmlformats.org/officeDocument/2006/relationships/image" Target="media/image7.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2.png"/><Relationship Id="rId69" Type="http://schemas.openxmlformats.org/officeDocument/2006/relationships/image" Target="media/image57.png"/><Relationship Id="rId77" Type="http://schemas.openxmlformats.org/officeDocument/2006/relationships/image" Target="media/image65.png"/><Relationship Id="rId8" Type="http://schemas.openxmlformats.org/officeDocument/2006/relationships/hyperlink" Target="http://heizerrenderom.wordpress.com/2012/11/23/om-in-the-news-comparing-operations-strategies-at-delta-and-southwest/" TargetMode="External"/><Relationship Id="rId51" Type="http://schemas.openxmlformats.org/officeDocument/2006/relationships/image" Target="media/image39.png"/><Relationship Id="rId72" Type="http://schemas.openxmlformats.org/officeDocument/2006/relationships/image" Target="media/image60.png"/><Relationship Id="rId80" Type="http://schemas.openxmlformats.org/officeDocument/2006/relationships/image" Target="media/image68.png"/><Relationship Id="rId85" Type="http://schemas.openxmlformats.org/officeDocument/2006/relationships/hyperlink" Target="http://www.outsourcing.com" TargetMode="External"/><Relationship Id="rId93" Type="http://schemas.openxmlformats.org/officeDocument/2006/relationships/footer" Target="footer3.xml"/><Relationship Id="rId3" Type="http://schemas.microsoft.com/office/2007/relationships/stylesWithEffects" Target="stylesWithEffects.xml"/><Relationship Id="rId12" Type="http://schemas.openxmlformats.org/officeDocument/2006/relationships/hyperlink" Target="http://heizerrenderom.wordpress.com/2012/12/06/om-in-the-news-walmart-and-the-bangladesh-factory-fire/"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image" Target="media/image55.png"/><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image" Target="media/image58.png"/><Relationship Id="rId75" Type="http://schemas.openxmlformats.org/officeDocument/2006/relationships/image" Target="media/image63.png"/><Relationship Id="rId83" Type="http://schemas.openxmlformats.org/officeDocument/2006/relationships/image" Target="media/image71.png"/><Relationship Id="rId88" Type="http://schemas.openxmlformats.org/officeDocument/2006/relationships/header" Target="header1.xml"/><Relationship Id="rId9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hyperlink" Target="http://online.wsj.com/article/SB10000872396390444318104577587191288101170.html" TargetMode="Externa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image" Target="media/image61.png"/><Relationship Id="rId78" Type="http://schemas.openxmlformats.org/officeDocument/2006/relationships/image" Target="media/image66.png"/><Relationship Id="rId81" Type="http://schemas.openxmlformats.org/officeDocument/2006/relationships/image" Target="media/image69.png"/><Relationship Id="rId86" Type="http://schemas.openxmlformats.org/officeDocument/2006/relationships/hyperlink" Target="http://harvardbusinessonline.hbsp.harvard.edu" TargetMode="Externa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heizerrenderom.wordpress.com/2012/06/26/om-in-the-news-small-manufacturers-giving-up-on-made-in-ch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11</Pages>
  <Words>2410</Words>
  <Characters>13737</Characters>
  <Application>Microsoft Office Word</Application>
  <DocSecurity>0</DocSecurity>
  <Lines>114</Lines>
  <Paragraphs>32</Paragraphs>
  <ScaleCrop>false</ScaleCrop>
  <Company>Washington State University</Company>
  <LinksUpToDate>false</LinksUpToDate>
  <CharactersWithSpaces>16115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dc:title>
  <dc:subject/>
  <dc:creator>Chuck Munson</dc:creator>
  <cp:keywords/>
  <dc:description/>
  <cp:lastModifiedBy>fahd</cp:lastModifiedBy>
  <cp:revision>5</cp:revision>
  <dcterms:created xsi:type="dcterms:W3CDTF">2013-03-25T16:46:00Z</dcterms:created>
  <dcterms:modified xsi:type="dcterms:W3CDTF">2015-01-21T08:42:00Z</dcterms:modified>
</cp:coreProperties>
</file>