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25" w:rsidRDefault="00EB10DA">
      <w:pPr>
        <w:rPr>
          <w:b/>
          <w:bCs/>
        </w:rPr>
      </w:pPr>
      <w:r w:rsidRPr="00EB10DA">
        <w:rPr>
          <w:b/>
          <w:bCs/>
        </w:rPr>
        <w:t>Business Communication Workshop</w:t>
      </w:r>
    </w:p>
    <w:p w:rsidR="00EB10DA" w:rsidRDefault="00EB10DA">
      <w:pPr>
        <w:rPr>
          <w:b/>
          <w:bCs/>
        </w:rPr>
      </w:pPr>
    </w:p>
    <w:p w:rsidR="00EB10DA" w:rsidRPr="00EB10DA" w:rsidRDefault="00EB10DA" w:rsidP="00EB10DA">
      <w:r w:rsidRPr="00EB10DA">
        <w:rPr>
          <w:b/>
          <w:bCs/>
        </w:rPr>
        <w:t>Course Coordinator:</w:t>
      </w:r>
      <w:r w:rsidRPr="00EB10DA">
        <w:rPr>
          <w:b/>
          <w:bCs/>
        </w:rPr>
        <w:tab/>
      </w:r>
      <w:proofErr w:type="spellStart"/>
      <w:r w:rsidRPr="00EB10DA">
        <w:rPr>
          <w:b/>
          <w:bCs/>
        </w:rPr>
        <w:t>Ayyaz</w:t>
      </w:r>
      <w:proofErr w:type="spellEnd"/>
      <w:r w:rsidRPr="00EB10DA">
        <w:rPr>
          <w:b/>
          <w:bCs/>
        </w:rPr>
        <w:t xml:space="preserve"> </w:t>
      </w:r>
      <w:proofErr w:type="spellStart"/>
      <w:r w:rsidRPr="00EB10DA">
        <w:rPr>
          <w:b/>
          <w:bCs/>
        </w:rPr>
        <w:t>Qadeer</w:t>
      </w:r>
      <w:proofErr w:type="spellEnd"/>
      <w:r w:rsidRPr="00EB10DA">
        <w:rPr>
          <w:b/>
          <w:bCs/>
        </w:rPr>
        <w:t xml:space="preserve"> </w:t>
      </w:r>
    </w:p>
    <w:p w:rsidR="00EB10DA" w:rsidRPr="00EB10DA" w:rsidRDefault="00EB10DA" w:rsidP="00EB10DA">
      <w:r w:rsidRPr="00EB10DA">
        <w:rPr>
          <w:b/>
          <w:bCs/>
        </w:rPr>
        <w:t>Lecture # 12</w:t>
      </w:r>
    </w:p>
    <w:p w:rsidR="00EB10DA" w:rsidRDefault="00EB10DA"/>
    <w:p w:rsidR="00EB10DA" w:rsidRPr="00EB10DA" w:rsidRDefault="00EB10DA" w:rsidP="00EB10DA">
      <w:r w:rsidRPr="00EB10DA">
        <w:rPr>
          <w:b/>
          <w:bCs/>
        </w:rPr>
        <w:t>Improving Writing techniques</w:t>
      </w:r>
    </w:p>
    <w:p w:rsidR="00EB10DA" w:rsidRDefault="00EB10DA">
      <w:r w:rsidRPr="00EB10DA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6" o:title=""/>
          </v:shape>
          <o:OLEObject Type="Embed" ProgID="PowerPoint.Slide.12" ShapeID="_x0000_i1025" DrawAspect="Content" ObjectID="_1432042681" r:id="rId7"/>
        </w:object>
      </w:r>
    </w:p>
    <w:p w:rsidR="00EB10DA" w:rsidRDefault="00EB10DA">
      <w:pPr>
        <w:rPr>
          <w:b/>
          <w:bCs/>
        </w:rPr>
      </w:pPr>
      <w:r w:rsidRPr="00EB10DA">
        <w:rPr>
          <w:b/>
          <w:bCs/>
        </w:rPr>
        <w:t>Avoid Strings of Choppy Sentences</w:t>
      </w:r>
    </w:p>
    <w:p w:rsidR="00000000" w:rsidRPr="00EB10DA" w:rsidRDefault="00AA3B9A" w:rsidP="00EB10DA">
      <w:pPr>
        <w:numPr>
          <w:ilvl w:val="0"/>
          <w:numId w:val="1"/>
        </w:numPr>
      </w:pPr>
      <w:r w:rsidRPr="00EB10DA">
        <w:rPr>
          <w:b/>
          <w:bCs/>
        </w:rPr>
        <w:t>Choppy:</w:t>
      </w:r>
      <w:r w:rsidRPr="00EB10DA">
        <w:rPr>
          <w:b/>
          <w:bCs/>
        </w:rPr>
        <w:tab/>
      </w:r>
      <w:r w:rsidRPr="00EB10DA">
        <w:rPr>
          <w:bCs/>
        </w:rPr>
        <w:t xml:space="preserve">Both models offer safety belts, </w:t>
      </w:r>
      <w:proofErr w:type="gramStart"/>
      <w:r w:rsidRPr="00EB10DA">
        <w:rPr>
          <w:bCs/>
        </w:rPr>
        <w:t>Both</w:t>
      </w:r>
      <w:proofErr w:type="gramEnd"/>
      <w:r w:rsidRPr="00EB10DA">
        <w:rPr>
          <w:bCs/>
        </w:rPr>
        <w:t xml:space="preserve"> models have counterbalancing. Each one has </w:t>
      </w:r>
      <w:proofErr w:type="gramStart"/>
      <w:r w:rsidRPr="00EB10DA">
        <w:rPr>
          <w:bCs/>
        </w:rPr>
        <w:t>a nor</w:t>
      </w:r>
      <w:proofErr w:type="gramEnd"/>
      <w:r w:rsidRPr="00EB10DA">
        <w:rPr>
          <w:bCs/>
        </w:rPr>
        <w:t>. Each one has lights. One offers wing-sided seats. These seats enhance safety.</w:t>
      </w:r>
      <w:r w:rsidRPr="00EB10DA">
        <w:rPr>
          <w:b/>
          <w:bCs/>
        </w:rPr>
        <w:t xml:space="preserve"> </w:t>
      </w:r>
    </w:p>
    <w:p w:rsidR="00000000" w:rsidRPr="00EB10DA" w:rsidRDefault="00AA3B9A" w:rsidP="00EB10DA">
      <w:pPr>
        <w:numPr>
          <w:ilvl w:val="0"/>
          <w:numId w:val="1"/>
        </w:numPr>
      </w:pPr>
      <w:r w:rsidRPr="00EB10DA">
        <w:rPr>
          <w:b/>
          <w:bCs/>
        </w:rPr>
        <w:t>Clear:</w:t>
      </w:r>
      <w:r w:rsidRPr="00EB10DA">
        <w:rPr>
          <w:b/>
          <w:bCs/>
        </w:rPr>
        <w:tab/>
      </w:r>
      <w:r w:rsidRPr="00EB10DA">
        <w:rPr>
          <w:bCs/>
        </w:rPr>
        <w:t>Bot</w:t>
      </w:r>
      <w:r w:rsidRPr="00EB10DA">
        <w:rPr>
          <w:bCs/>
        </w:rPr>
        <w:t xml:space="preserve">h models offer safety belts, counterbalancing, a horn, and lights. Only one offers wing-sided safety belts, which enhance safety. </w:t>
      </w:r>
    </w:p>
    <w:p w:rsidR="00EB10DA" w:rsidRDefault="00EB10DA" w:rsidP="00EB10DA">
      <w:pPr>
        <w:rPr>
          <w:b/>
          <w:bCs/>
        </w:rPr>
      </w:pPr>
      <w:r w:rsidRPr="00EB10DA">
        <w:rPr>
          <w:b/>
          <w:bCs/>
        </w:rPr>
        <w:t>Long Lead-Ins</w:t>
      </w:r>
    </w:p>
    <w:p w:rsidR="00EB10DA" w:rsidRPr="00EB10DA" w:rsidRDefault="00EB10DA" w:rsidP="00EB10DA">
      <w:r w:rsidRPr="00EB10DA">
        <w:rPr>
          <w:b/>
          <w:bCs/>
        </w:rPr>
        <w:t>Instead of this:</w:t>
      </w:r>
    </w:p>
    <w:p w:rsidR="00EB10DA" w:rsidRPr="00EB10DA" w:rsidRDefault="00EB10DA" w:rsidP="00EB10DA">
      <w:r w:rsidRPr="00EB10DA">
        <w:rPr>
          <w:b/>
          <w:bCs/>
          <w:i/>
          <w:iCs/>
        </w:rPr>
        <w:tab/>
      </w:r>
      <w:r w:rsidRPr="00EB10DA">
        <w:rPr>
          <w:bCs/>
          <w:i/>
          <w:iCs/>
        </w:rPr>
        <w:t>This memo is to inform you that all employees meet today.</w:t>
      </w:r>
    </w:p>
    <w:p w:rsidR="00EB10DA" w:rsidRDefault="00EB10DA" w:rsidP="00EB10DA">
      <w:pPr>
        <w:rPr>
          <w:bCs/>
          <w:i/>
          <w:iCs/>
        </w:rPr>
      </w:pPr>
      <w:r w:rsidRPr="00EB10DA">
        <w:rPr>
          <w:bCs/>
          <w:i/>
          <w:iCs/>
        </w:rPr>
        <w:tab/>
        <w:t>I am writing this letter to say thanks to everyone who voted.</w:t>
      </w:r>
    </w:p>
    <w:p w:rsidR="00EB10DA" w:rsidRPr="00EB10DA" w:rsidRDefault="00EB10DA" w:rsidP="00EB10DA">
      <w:r w:rsidRPr="00EB10DA">
        <w:rPr>
          <w:b/>
          <w:bCs/>
        </w:rPr>
        <w:lastRenderedPageBreak/>
        <w:t xml:space="preserve">Try this: </w:t>
      </w:r>
    </w:p>
    <w:p w:rsidR="00EB10DA" w:rsidRPr="00EB10DA" w:rsidRDefault="00EB10DA" w:rsidP="00EB10DA">
      <w:r w:rsidRPr="00EB10DA">
        <w:rPr>
          <w:b/>
          <w:bCs/>
          <w:i/>
          <w:iCs/>
        </w:rPr>
        <w:tab/>
      </w:r>
      <w:r w:rsidRPr="00EB10DA">
        <w:rPr>
          <w:bCs/>
          <w:i/>
          <w:iCs/>
        </w:rPr>
        <w:t>All employees meet today.</w:t>
      </w:r>
    </w:p>
    <w:p w:rsidR="00EB10DA" w:rsidRDefault="00EB10DA" w:rsidP="00EB10DA">
      <w:pPr>
        <w:rPr>
          <w:bCs/>
          <w:i/>
          <w:iCs/>
        </w:rPr>
      </w:pPr>
      <w:r w:rsidRPr="00EB10DA">
        <w:rPr>
          <w:bCs/>
          <w:i/>
          <w:iCs/>
        </w:rPr>
        <w:tab/>
        <w:t>Thanks to everyone who voted.</w:t>
      </w:r>
    </w:p>
    <w:p w:rsidR="00EB10DA" w:rsidRDefault="00EB10DA" w:rsidP="00EB10DA">
      <w:pPr>
        <w:rPr>
          <w:b/>
          <w:bCs/>
        </w:rPr>
      </w:pPr>
      <w:r w:rsidRPr="00EB10DA">
        <w:rPr>
          <w:b/>
          <w:bCs/>
        </w:rPr>
        <w:t>Outdated Expressions</w:t>
      </w:r>
    </w:p>
    <w:p w:rsidR="00EB10DA" w:rsidRDefault="00EB10DA" w:rsidP="00EB10DA">
      <w:pPr>
        <w:ind w:left="720" w:firstLine="720"/>
        <w:rPr>
          <w:b/>
          <w:bCs/>
        </w:rPr>
      </w:pPr>
      <w:r w:rsidRPr="00EB10DA">
        <w:rPr>
          <w:b/>
          <w:bCs/>
        </w:rPr>
        <w:t>Outdated: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B10DA">
        <w:rPr>
          <w:b/>
          <w:bCs/>
        </w:rPr>
        <w:t>Modern:</w:t>
      </w:r>
    </w:p>
    <w:p w:rsidR="00EB10DA" w:rsidRPr="00EB10DA" w:rsidRDefault="00EB10DA" w:rsidP="00EB10DA">
      <w:pPr>
        <w:pStyle w:val="ListParagraph"/>
        <w:numPr>
          <w:ilvl w:val="1"/>
          <w:numId w:val="2"/>
        </w:numPr>
      </w:pPr>
      <w:r w:rsidRPr="00EB10DA">
        <w:rPr>
          <w:bCs/>
          <w:i/>
          <w:iCs/>
        </w:rPr>
        <w:t>as per your request</w:t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 w:rsidRPr="00EB10DA">
        <w:rPr>
          <w:bCs/>
          <w:i/>
          <w:iCs/>
        </w:rPr>
        <w:t>at your request</w:t>
      </w:r>
    </w:p>
    <w:p w:rsidR="00EB10DA" w:rsidRPr="00EB10DA" w:rsidRDefault="00EB10DA" w:rsidP="00EB10DA">
      <w:pPr>
        <w:pStyle w:val="ListParagraph"/>
        <w:numPr>
          <w:ilvl w:val="1"/>
          <w:numId w:val="2"/>
        </w:numPr>
      </w:pPr>
      <w:r w:rsidRPr="00EB10DA">
        <w:rPr>
          <w:bCs/>
          <w:i/>
          <w:iCs/>
        </w:rPr>
        <w:t>pursuant to your request</w:t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 w:rsidRPr="00EB10DA">
        <w:rPr>
          <w:bCs/>
          <w:i/>
          <w:iCs/>
        </w:rPr>
        <w:t>at your request</w:t>
      </w:r>
    </w:p>
    <w:p w:rsidR="00EB10DA" w:rsidRPr="00EB10DA" w:rsidRDefault="00EB10DA" w:rsidP="00EB10DA">
      <w:pPr>
        <w:pStyle w:val="ListParagraph"/>
        <w:numPr>
          <w:ilvl w:val="1"/>
          <w:numId w:val="2"/>
        </w:numPr>
      </w:pPr>
      <w:r w:rsidRPr="00EB10DA">
        <w:rPr>
          <w:bCs/>
          <w:i/>
          <w:iCs/>
        </w:rPr>
        <w:t>attached hereunto</w:t>
      </w:r>
      <w:r w:rsidRPr="00EB10DA">
        <w:rPr>
          <w:bCs/>
          <w:i/>
          <w:iCs/>
        </w:rPr>
        <w:tab/>
      </w:r>
      <w:r w:rsidRPr="00EB10DA">
        <w:rPr>
          <w:bCs/>
          <w:i/>
          <w:iCs/>
        </w:rPr>
        <w:tab/>
      </w:r>
      <w:r w:rsidRPr="00EB10DA">
        <w:rPr>
          <w:bCs/>
          <w:i/>
          <w:iCs/>
        </w:rPr>
        <w:tab/>
      </w:r>
      <w:r w:rsidRPr="00EB10DA">
        <w:rPr>
          <w:bCs/>
          <w:i/>
          <w:iCs/>
        </w:rPr>
        <w:tab/>
        <w:t>attached</w:t>
      </w:r>
    </w:p>
    <w:p w:rsidR="00EB10DA" w:rsidRPr="00EB10DA" w:rsidRDefault="00EB10DA" w:rsidP="00EB10DA">
      <w:pPr>
        <w:pStyle w:val="ListParagraph"/>
        <w:numPr>
          <w:ilvl w:val="1"/>
          <w:numId w:val="2"/>
        </w:numPr>
      </w:pPr>
      <w:r w:rsidRPr="00EB10DA">
        <w:rPr>
          <w:bCs/>
          <w:i/>
          <w:iCs/>
        </w:rPr>
        <w:t>under separate cover</w:t>
      </w:r>
      <w:r w:rsidRPr="00EB10DA">
        <w:rPr>
          <w:bCs/>
          <w:i/>
          <w:iCs/>
        </w:rPr>
        <w:tab/>
      </w:r>
      <w:r w:rsidRPr="00EB10DA">
        <w:rPr>
          <w:bCs/>
          <w:i/>
          <w:iCs/>
        </w:rPr>
        <w:tab/>
      </w:r>
      <w:r w:rsidRPr="00EB10DA">
        <w:rPr>
          <w:bCs/>
          <w:i/>
          <w:iCs/>
        </w:rPr>
        <w:tab/>
      </w:r>
      <w:r w:rsidRPr="00EB10DA">
        <w:rPr>
          <w:bCs/>
          <w:i/>
          <w:iCs/>
        </w:rPr>
        <w:tab/>
        <w:t>separately</w:t>
      </w:r>
    </w:p>
    <w:p w:rsidR="00EB10DA" w:rsidRDefault="00EB10DA" w:rsidP="00EB10DA">
      <w:pPr>
        <w:rPr>
          <w:b/>
          <w:bCs/>
        </w:rPr>
      </w:pPr>
      <w:r w:rsidRPr="00EB10DA">
        <w:rPr>
          <w:b/>
          <w:bCs/>
        </w:rPr>
        <w:t>Fillers</w:t>
      </w:r>
    </w:p>
    <w:p w:rsidR="00EB10DA" w:rsidRPr="00EB10DA" w:rsidRDefault="00EB10DA" w:rsidP="00EB10DA">
      <w:r w:rsidRPr="00EB10DA">
        <w:rPr>
          <w:b/>
          <w:bCs/>
        </w:rPr>
        <w:t>Instead of this:</w:t>
      </w:r>
    </w:p>
    <w:p w:rsidR="00EB10DA" w:rsidRPr="00EB10DA" w:rsidRDefault="00EB10DA" w:rsidP="00EB10DA">
      <w:r w:rsidRPr="00EB10DA">
        <w:rPr>
          <w:b/>
          <w:bCs/>
          <w:i/>
          <w:iCs/>
        </w:rPr>
        <w:tab/>
      </w:r>
      <w:r w:rsidRPr="00EB10DA">
        <w:rPr>
          <w:bCs/>
          <w:i/>
          <w:iCs/>
          <w:u w:val="single"/>
        </w:rPr>
        <w:t>There</w:t>
      </w:r>
      <w:r w:rsidRPr="00EB10DA">
        <w:rPr>
          <w:bCs/>
          <w:i/>
          <w:iCs/>
        </w:rPr>
        <w:t xml:space="preserve"> are two employees who should be promoted.</w:t>
      </w:r>
    </w:p>
    <w:p w:rsidR="00EB10DA" w:rsidRDefault="00EB10DA" w:rsidP="00EB10DA">
      <w:pPr>
        <w:rPr>
          <w:bCs/>
          <w:i/>
          <w:iCs/>
        </w:rPr>
      </w:pPr>
      <w:r w:rsidRPr="00EB10DA">
        <w:rPr>
          <w:bCs/>
          <w:i/>
          <w:iCs/>
        </w:rPr>
        <w:tab/>
      </w:r>
      <w:r w:rsidRPr="00EB10DA">
        <w:rPr>
          <w:bCs/>
          <w:i/>
          <w:iCs/>
          <w:u w:val="single"/>
        </w:rPr>
        <w:t>It</w:t>
      </w:r>
      <w:r w:rsidRPr="00EB10DA">
        <w:rPr>
          <w:bCs/>
          <w:i/>
          <w:iCs/>
        </w:rPr>
        <w:t xml:space="preserve"> was Lisa and Jeff who were singled out.</w:t>
      </w:r>
    </w:p>
    <w:p w:rsidR="00EB10DA" w:rsidRPr="00EB10DA" w:rsidRDefault="00EB10DA" w:rsidP="00EB10DA">
      <w:r w:rsidRPr="00EB10DA">
        <w:rPr>
          <w:b/>
          <w:bCs/>
        </w:rPr>
        <w:t xml:space="preserve">Try this: </w:t>
      </w:r>
    </w:p>
    <w:p w:rsidR="00EB10DA" w:rsidRPr="00EB10DA" w:rsidRDefault="00EB10DA" w:rsidP="00EB10DA">
      <w:r w:rsidRPr="00EB10DA">
        <w:rPr>
          <w:b/>
          <w:bCs/>
          <w:i/>
          <w:iCs/>
        </w:rPr>
        <w:tab/>
      </w:r>
      <w:r w:rsidRPr="00EB10DA">
        <w:rPr>
          <w:bCs/>
          <w:i/>
          <w:iCs/>
        </w:rPr>
        <w:t>Two employees should be promoted.</w:t>
      </w:r>
    </w:p>
    <w:p w:rsidR="00EB10DA" w:rsidRPr="00EB10DA" w:rsidRDefault="00EB10DA" w:rsidP="00EB10DA">
      <w:r w:rsidRPr="00EB10DA">
        <w:rPr>
          <w:bCs/>
          <w:i/>
          <w:iCs/>
        </w:rPr>
        <w:tab/>
        <w:t>Lisa and Jeff were singled out.</w:t>
      </w:r>
    </w:p>
    <w:p w:rsidR="00EB10DA" w:rsidRDefault="00EB10DA" w:rsidP="00EB10DA">
      <w:pPr>
        <w:rPr>
          <w:b/>
          <w:bCs/>
        </w:rPr>
      </w:pPr>
      <w:r w:rsidRPr="00EB10DA">
        <w:rPr>
          <w:b/>
          <w:bCs/>
        </w:rPr>
        <w:t>Redundant Words</w:t>
      </w:r>
    </w:p>
    <w:p w:rsidR="00EB10DA" w:rsidRDefault="00EB10DA" w:rsidP="00EB10DA">
      <w:pPr>
        <w:rPr>
          <w:bCs/>
        </w:rPr>
      </w:pPr>
      <w:r w:rsidRPr="00EB10DA">
        <w:rPr>
          <w:bCs/>
        </w:rPr>
        <w:t>Avoid unnecessarily repetitious words. What words could be omitted in these expressions?</w:t>
      </w:r>
    </w:p>
    <w:p w:rsidR="00EB10DA" w:rsidRPr="00EB10DA" w:rsidRDefault="00EB10DA" w:rsidP="00EB10DA">
      <w:r w:rsidRPr="00EB10DA">
        <w:drawing>
          <wp:inline distT="0" distB="0" distL="0" distR="0">
            <wp:extent cx="1562100" cy="1276350"/>
            <wp:effectExtent l="0" t="0" r="0" b="0"/>
            <wp:docPr id="1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819525" cy="2786063"/>
                      <a:chOff x="619125" y="2952750"/>
                      <a:chExt cx="3819525" cy="2786063"/>
                    </a:xfrm>
                  </a:grpSpPr>
                  <a:sp>
                    <a:nvSpPr>
                      <a:cNvPr id="49156" name="Rectangle 4"/>
                      <a:cNvSpPr>
                        <a:spLocks noGrp="1" noChangeArrowheads="1"/>
                      </a:cNvSpPr>
                    </a:nvSpPr>
                    <a:spPr bwMode="auto">
                      <a:xfrm>
                        <a:off x="619125" y="2952750"/>
                        <a:ext cx="3819525" cy="278606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vert="horz" wrap="square" lIns="92075" tIns="46038" rIns="92075" bIns="46038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marL="342900" indent="-3429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800" b="1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400" b="1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2pPr>
                          <a:lvl3pPr marL="1143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 b="1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3pPr>
                          <a:lvl4pPr marL="1600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4pPr>
                          <a:lvl5pPr marL="20574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5pPr>
                          <a:lvl6pPr marL="25146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6pPr>
                          <a:lvl7pPr marL="29718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7pPr>
                          <a:lvl8pPr marL="3429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8pPr>
                          <a:lvl9pPr marL="3886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9pPr>
                        </a:lstStyle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advance warning</a:t>
                          </a:r>
                          <a:endParaRPr lang="en-US" dirty="0" smtClean="0"/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close proximity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exactly identical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filled to capacity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final outcome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 w:rsidRPr="00EB10DA">
        <w:drawing>
          <wp:inline distT="0" distB="0" distL="0" distR="0">
            <wp:extent cx="1724025" cy="1171575"/>
            <wp:effectExtent l="0" t="0" r="0" b="0"/>
            <wp:docPr id="2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095750" cy="2514600"/>
                      <a:chOff x="4572000" y="2952750"/>
                      <a:chExt cx="4095750" cy="2514600"/>
                    </a:xfrm>
                  </a:grpSpPr>
                  <a:sp>
                    <a:nvSpPr>
                      <a:cNvPr id="49157" name="Rectangle 5"/>
                      <a:cNvSpPr>
                        <a:spLocks noGrp="1" noChangeArrowheads="1"/>
                      </a:cNvSpPr>
                    </a:nvSpPr>
                    <a:spPr bwMode="auto">
                      <a:xfrm>
                        <a:off x="4572000" y="2952750"/>
                        <a:ext cx="4095750" cy="2514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vert="horz" wrap="square" lIns="92075" tIns="46038" rIns="92075" bIns="46038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marL="342900" indent="-3429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800" b="1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400" b="1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2pPr>
                          <a:lvl3pPr marL="1143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 b="1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3pPr>
                          <a:lvl4pPr marL="1600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4pPr>
                          <a:lvl5pPr marL="20574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5pPr>
                          <a:lvl6pPr marL="25146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6pPr>
                          <a:lvl7pPr marL="29718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7pPr>
                          <a:lvl8pPr marL="3429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8pPr>
                          <a:lvl9pPr marL="3886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9pPr>
                        </a:lstStyle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necessary requisite</a:t>
                          </a:r>
                          <a:endParaRPr lang="en-US" sz="2400" dirty="0" smtClean="0"/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new beginning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past history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refer back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thought and consideration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EB10DA" w:rsidRDefault="00EB10DA" w:rsidP="00EB10DA">
      <w:pPr>
        <w:rPr>
          <w:b/>
          <w:bCs/>
        </w:rPr>
      </w:pPr>
      <w:r w:rsidRPr="00EB10DA">
        <w:rPr>
          <w:b/>
          <w:bCs/>
        </w:rPr>
        <w:t>Jargon</w:t>
      </w:r>
    </w:p>
    <w:p w:rsidR="00EB10DA" w:rsidRDefault="00EB10DA" w:rsidP="00EB10DA">
      <w:pPr>
        <w:rPr>
          <w:bCs/>
        </w:rPr>
      </w:pPr>
      <w:r w:rsidRPr="00EB10DA">
        <w:rPr>
          <w:bCs/>
        </w:rPr>
        <w:t>Avoid technical terms and special terminology that readers would not recognize.</w:t>
      </w:r>
    </w:p>
    <w:p w:rsidR="00EB10DA" w:rsidRDefault="00EB10DA" w:rsidP="00EB10DA">
      <w:r w:rsidRPr="00EB10DA">
        <w:lastRenderedPageBreak/>
        <w:drawing>
          <wp:inline distT="0" distB="0" distL="0" distR="0">
            <wp:extent cx="1800225" cy="847725"/>
            <wp:effectExtent l="0" t="0" r="0" b="0"/>
            <wp:docPr id="3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048125" cy="2433638"/>
                      <a:chOff x="523875" y="2952750"/>
                      <a:chExt cx="4048125" cy="2433638"/>
                    </a:xfrm>
                  </a:grpSpPr>
                  <a:sp>
                    <a:nvSpPr>
                      <a:cNvPr id="50180" name="Rectangle 4"/>
                      <a:cNvSpPr>
                        <a:spLocks noGrp="1" noChangeArrowheads="1"/>
                      </a:cNvSpPr>
                    </a:nvSpPr>
                    <a:spPr bwMode="auto">
                      <a:xfrm>
                        <a:off x="523875" y="2952750"/>
                        <a:ext cx="4048125" cy="243363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vert="horz" wrap="square" lIns="92075" tIns="46038" rIns="92075" bIns="46038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marL="342900" indent="-3429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800" b="1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400" b="1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2pPr>
                          <a:lvl3pPr marL="1143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 b="1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3pPr>
                          <a:lvl4pPr marL="1600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4pPr>
                          <a:lvl5pPr marL="20574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5pPr>
                          <a:lvl6pPr marL="25146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6pPr>
                          <a:lvl7pPr marL="29718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7pPr>
                          <a:lvl8pPr marL="3429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8pPr>
                          <a:lvl9pPr marL="3886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9pPr>
                        </a:lstStyle>
                        <a:p>
                          <a:pPr>
                            <a:buFontTx/>
                            <a:buNone/>
                          </a:pPr>
                          <a:r>
                            <a:rPr lang="en-US" dirty="0" smtClean="0"/>
                            <a:t>Computer jargon: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queue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endParaRPr lang="en-US" sz="2400" i="1" dirty="0" smtClean="0">
                            <a:solidFill>
                              <a:schemeClr val="hlink"/>
                            </a:solidFill>
                          </a:endParaRPr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export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endParaRPr lang="en-US" sz="2400" i="1" dirty="0" smtClean="0">
                            <a:solidFill>
                              <a:schemeClr val="hlink"/>
                            </a:solidFill>
                          </a:endParaRPr>
                        </a:p>
                        <a:p>
                          <a:pPr>
                            <a:lnSpc>
                              <a:spcPct val="70000"/>
                            </a:lnSpc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bandwidth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1A2507" w:rsidRPr="001A2507">
        <w:drawing>
          <wp:inline distT="0" distB="0" distL="0" distR="0">
            <wp:extent cx="1419225" cy="885825"/>
            <wp:effectExtent l="0" t="0" r="0" b="0"/>
            <wp:docPr id="5" name="Object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133850" cy="2433638"/>
                      <a:chOff x="4572000" y="2952750"/>
                      <a:chExt cx="4133850" cy="2433638"/>
                    </a:xfrm>
                  </a:grpSpPr>
                  <a:sp>
                    <a:nvSpPr>
                      <a:cNvPr id="50181" name="Rectangle 5"/>
                      <a:cNvSpPr>
                        <a:spLocks noGrp="1" noChangeArrowheads="1"/>
                      </a:cNvSpPr>
                    </a:nvSpPr>
                    <a:spPr bwMode="auto">
                      <a:xfrm>
                        <a:off x="4572000" y="2952750"/>
                        <a:ext cx="4133850" cy="243363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vert="horz" wrap="square" lIns="92075" tIns="46038" rIns="92075" bIns="46038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marL="342900" indent="-3429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800" b="1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400" b="1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2pPr>
                          <a:lvl3pPr marL="1143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 b="1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3pPr>
                          <a:lvl4pPr marL="1600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4pPr>
                          <a:lvl5pPr marL="20574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5pPr>
                          <a:lvl6pPr marL="25146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6pPr>
                          <a:lvl7pPr marL="29718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7pPr>
                          <a:lvl8pPr marL="3429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8pPr>
                          <a:lvl9pPr marL="3886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18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9pPr>
                        </a:lstStyle>
                        <a:p>
                          <a:pPr>
                            <a:buFontTx/>
                            <a:buNone/>
                          </a:pPr>
                          <a:r>
                            <a:rPr lang="en-US" dirty="0" smtClean="0"/>
                            <a:t>Alternative language:</a:t>
                          </a:r>
                          <a:endParaRPr lang="en-US" sz="2400" dirty="0" smtClean="0"/>
                        </a:p>
                        <a:p>
                          <a:pPr>
                            <a:lnSpc>
                              <a:spcPct val="110000"/>
                            </a:lnSpc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list of documents waiting to be printed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transfer data from one program to another</a:t>
                          </a:r>
                        </a:p>
                        <a:p>
                          <a:pPr>
                            <a:buFontTx/>
                            <a:buNone/>
                          </a:pPr>
                          <a:r>
                            <a:rPr lang="en-US" sz="2400" i="1" dirty="0" smtClean="0">
                              <a:solidFill>
                                <a:schemeClr val="hlink"/>
                              </a:solidFill>
                            </a:rPr>
                            <a:t>Internet capacity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1A2507" w:rsidRDefault="001A2507" w:rsidP="00EB10DA">
      <w:pPr>
        <w:rPr>
          <w:b/>
          <w:bCs/>
        </w:rPr>
      </w:pPr>
    </w:p>
    <w:p w:rsidR="001A2507" w:rsidRDefault="001A2507" w:rsidP="00EB10DA">
      <w:pPr>
        <w:rPr>
          <w:b/>
          <w:bCs/>
        </w:rPr>
      </w:pPr>
      <w:r w:rsidRPr="001A2507">
        <w:rPr>
          <w:b/>
          <w:bCs/>
        </w:rPr>
        <w:t>Slang</w:t>
      </w:r>
    </w:p>
    <w:p w:rsidR="001A2507" w:rsidRPr="001A2507" w:rsidRDefault="001A2507" w:rsidP="001A2507">
      <w:r w:rsidRPr="001A2507">
        <w:rPr>
          <w:bCs/>
        </w:rPr>
        <w:t>Avoid slang (informal expressions with arbitrary or extravagantly changed meanings).</w:t>
      </w:r>
    </w:p>
    <w:p w:rsidR="001A2507" w:rsidRPr="001A2507" w:rsidRDefault="001A2507" w:rsidP="001A2507">
      <w:pPr>
        <w:rPr>
          <w:bCs/>
        </w:rPr>
      </w:pPr>
      <w:proofErr w:type="gramStart"/>
      <w:r w:rsidRPr="001A2507">
        <w:rPr>
          <w:bCs/>
          <w:i/>
          <w:iCs/>
        </w:rPr>
        <w:t>to</w:t>
      </w:r>
      <w:proofErr w:type="gramEnd"/>
      <w:r w:rsidRPr="001A2507">
        <w:rPr>
          <w:bCs/>
          <w:i/>
          <w:iCs/>
        </w:rPr>
        <w:t xml:space="preserve"> bag on</w:t>
      </w:r>
      <w:r w:rsidRPr="001A2507">
        <w:rPr>
          <w:bCs/>
        </w:rPr>
        <w:t xml:space="preserve"> </w:t>
      </w:r>
      <w:r w:rsidRPr="001A2507">
        <w:rPr>
          <w:bCs/>
        </w:rPr>
        <w:tab/>
      </w:r>
      <w:r w:rsidRPr="001A2507">
        <w:rPr>
          <w:bCs/>
        </w:rPr>
        <w:tab/>
      </w:r>
      <w:r w:rsidRPr="001A2507">
        <w:rPr>
          <w:bCs/>
        </w:rPr>
        <w:tab/>
      </w:r>
      <w:r w:rsidRPr="001A2507">
        <w:rPr>
          <w:bCs/>
          <w:i/>
          <w:iCs/>
        </w:rPr>
        <w:t>to tease, to nag, to complain</w:t>
      </w:r>
      <w:r w:rsidRPr="001A2507">
        <w:rPr>
          <w:bCs/>
        </w:rPr>
        <w:t xml:space="preserve"> </w:t>
      </w:r>
    </w:p>
    <w:p w:rsidR="001A2507" w:rsidRPr="001A2507" w:rsidRDefault="001A2507" w:rsidP="001A2507">
      <w:pPr>
        <w:rPr>
          <w:bCs/>
          <w:i/>
          <w:iCs/>
        </w:rPr>
      </w:pPr>
      <w:proofErr w:type="gramStart"/>
      <w:r w:rsidRPr="001A2507">
        <w:rPr>
          <w:bCs/>
          <w:i/>
          <w:iCs/>
        </w:rPr>
        <w:t>clueless</w:t>
      </w:r>
      <w:proofErr w:type="gramEnd"/>
      <w:r w:rsidRPr="001A2507">
        <w:rPr>
          <w:bCs/>
          <w:i/>
          <w:iCs/>
        </w:rPr>
        <w:tab/>
      </w:r>
      <w:r w:rsidRPr="001A2507">
        <w:rPr>
          <w:bCs/>
          <w:i/>
          <w:iCs/>
        </w:rPr>
        <w:tab/>
      </w:r>
      <w:r w:rsidRPr="001A2507">
        <w:rPr>
          <w:bCs/>
          <w:i/>
          <w:iCs/>
        </w:rPr>
        <w:tab/>
      </w:r>
      <w:r w:rsidRPr="001A2507">
        <w:rPr>
          <w:bCs/>
          <w:i/>
          <w:iCs/>
        </w:rPr>
        <w:tab/>
        <w:t>unaware, naïve</w:t>
      </w:r>
    </w:p>
    <w:p w:rsidR="001A2507" w:rsidRPr="001A2507" w:rsidRDefault="001A2507" w:rsidP="001A2507">
      <w:pPr>
        <w:rPr>
          <w:bCs/>
          <w:i/>
          <w:iCs/>
        </w:rPr>
      </w:pPr>
      <w:proofErr w:type="gramStart"/>
      <w:r w:rsidRPr="001A2507">
        <w:rPr>
          <w:bCs/>
          <w:i/>
          <w:iCs/>
        </w:rPr>
        <w:t>turkey</w:t>
      </w:r>
      <w:proofErr w:type="gramEnd"/>
      <w:r w:rsidRPr="001A2507">
        <w:rPr>
          <w:bCs/>
          <w:i/>
          <w:iCs/>
        </w:rPr>
        <w:tab/>
      </w:r>
      <w:r w:rsidRPr="001A2507">
        <w:rPr>
          <w:bCs/>
          <w:i/>
          <w:iCs/>
        </w:rPr>
        <w:tab/>
      </w:r>
      <w:r w:rsidRPr="001A2507">
        <w:rPr>
          <w:bCs/>
          <w:i/>
          <w:iCs/>
        </w:rPr>
        <w:tab/>
      </w:r>
      <w:r w:rsidRPr="001A2507">
        <w:rPr>
          <w:bCs/>
          <w:i/>
          <w:iCs/>
        </w:rPr>
        <w:tab/>
        <w:t>someone stupid or silly</w:t>
      </w:r>
    </w:p>
    <w:p w:rsidR="001A2507" w:rsidRPr="001A2507" w:rsidRDefault="001A2507" w:rsidP="001A2507">
      <w:pPr>
        <w:rPr>
          <w:bCs/>
          <w:i/>
          <w:iCs/>
        </w:rPr>
      </w:pPr>
      <w:proofErr w:type="gramStart"/>
      <w:r w:rsidRPr="001A2507">
        <w:rPr>
          <w:bCs/>
          <w:i/>
          <w:iCs/>
        </w:rPr>
        <w:t>chill/chill</w:t>
      </w:r>
      <w:proofErr w:type="gramEnd"/>
      <w:r w:rsidRPr="001A2507">
        <w:rPr>
          <w:bCs/>
          <w:i/>
          <w:iCs/>
        </w:rPr>
        <w:t xml:space="preserve"> out</w:t>
      </w:r>
      <w:r w:rsidRPr="001A2507">
        <w:rPr>
          <w:bCs/>
          <w:i/>
          <w:iCs/>
        </w:rPr>
        <w:tab/>
      </w:r>
      <w:r w:rsidRPr="001A2507">
        <w:rPr>
          <w:bCs/>
          <w:i/>
          <w:iCs/>
        </w:rPr>
        <w:tab/>
      </w:r>
      <w:r w:rsidRPr="001A2507">
        <w:rPr>
          <w:bCs/>
          <w:i/>
          <w:iCs/>
        </w:rPr>
        <w:tab/>
        <w:t>relax</w:t>
      </w:r>
    </w:p>
    <w:p w:rsidR="001A2507" w:rsidRDefault="001A2507" w:rsidP="001A2507">
      <w:pPr>
        <w:ind w:hanging="180"/>
        <w:rPr>
          <w:b/>
          <w:bCs/>
        </w:rPr>
      </w:pPr>
      <w:r w:rsidRPr="001A2507">
        <w:rPr>
          <w:b/>
          <w:bCs/>
        </w:rPr>
        <w:t>Clichés</w:t>
      </w:r>
    </w:p>
    <w:p w:rsidR="001A2507" w:rsidRDefault="001A2507" w:rsidP="001A2507">
      <w:pPr>
        <w:rPr>
          <w:bCs/>
        </w:rPr>
      </w:pPr>
      <w:r w:rsidRPr="001A2507">
        <w:rPr>
          <w:bCs/>
        </w:rPr>
        <w:t>Avoid clichés (overused expressions). Substitute more precise words</w:t>
      </w:r>
    </w:p>
    <w:p w:rsidR="001A2507" w:rsidRPr="001A2507" w:rsidRDefault="001A2507" w:rsidP="001A2507">
      <w:pPr>
        <w:pStyle w:val="ListParagraph"/>
        <w:numPr>
          <w:ilvl w:val="1"/>
          <w:numId w:val="4"/>
        </w:numPr>
      </w:pPr>
      <w:r w:rsidRPr="001A2507">
        <w:rPr>
          <w:bCs/>
          <w:i/>
          <w:iCs/>
          <w:u w:val="single"/>
        </w:rPr>
        <w:t>Last but not least</w:t>
      </w:r>
      <w:r w:rsidRPr="001A2507">
        <w:rPr>
          <w:bCs/>
          <w:i/>
          <w:iCs/>
        </w:rPr>
        <w:t xml:space="preserve">, you should </w:t>
      </w:r>
      <w:r w:rsidRPr="001A2507">
        <w:rPr>
          <w:bCs/>
          <w:i/>
          <w:iCs/>
          <w:u w:val="single"/>
        </w:rPr>
        <w:t>keep your nose to the grindstone</w:t>
      </w:r>
      <w:r w:rsidRPr="001A2507">
        <w:rPr>
          <w:bCs/>
          <w:i/>
          <w:iCs/>
        </w:rPr>
        <w:t>.</w:t>
      </w:r>
      <w:r>
        <w:rPr>
          <w:bCs/>
          <w:i/>
          <w:iCs/>
        </w:rPr>
        <w:tab/>
      </w:r>
      <w:r>
        <w:rPr>
          <w:bCs/>
          <w:i/>
          <w:iCs/>
        </w:rPr>
        <w:tab/>
      </w:r>
    </w:p>
    <w:p w:rsidR="001A2507" w:rsidRPr="001A2507" w:rsidRDefault="001A2507" w:rsidP="001A2507">
      <w:pPr>
        <w:pStyle w:val="ListParagraph"/>
        <w:numPr>
          <w:ilvl w:val="1"/>
          <w:numId w:val="4"/>
        </w:numPr>
      </w:pPr>
      <w:r w:rsidRPr="001A2507">
        <w:rPr>
          <w:bCs/>
          <w:i/>
          <w:iCs/>
        </w:rPr>
        <w:t xml:space="preserve">We had reached the </w:t>
      </w:r>
      <w:r w:rsidRPr="001A2507">
        <w:rPr>
          <w:bCs/>
          <w:i/>
          <w:iCs/>
          <w:u w:val="single"/>
        </w:rPr>
        <w:t>end of our rope</w:t>
      </w:r>
      <w:r w:rsidRPr="001A2507">
        <w:rPr>
          <w:b/>
          <w:bCs/>
          <w:i/>
          <w:iCs/>
        </w:rPr>
        <w:t>.</w:t>
      </w:r>
    </w:p>
    <w:p w:rsidR="001A2507" w:rsidRPr="001A2507" w:rsidRDefault="001A2507" w:rsidP="001A2507">
      <w:pPr>
        <w:rPr>
          <w:b/>
        </w:rPr>
      </w:pPr>
      <w:r w:rsidRPr="001A2507">
        <w:rPr>
          <w:b/>
        </w:rPr>
        <w:t>Better</w:t>
      </w:r>
    </w:p>
    <w:p w:rsidR="001A2507" w:rsidRPr="001A2507" w:rsidRDefault="001A2507" w:rsidP="001A2507">
      <w:pPr>
        <w:pStyle w:val="ListParagraph"/>
        <w:numPr>
          <w:ilvl w:val="0"/>
          <w:numId w:val="6"/>
        </w:numPr>
      </w:pPr>
      <w:r w:rsidRPr="001A2507">
        <w:rPr>
          <w:bCs/>
          <w:i/>
          <w:iCs/>
        </w:rPr>
        <w:t>Finally, you should work diligently.</w:t>
      </w:r>
    </w:p>
    <w:p w:rsidR="001A2507" w:rsidRPr="001A2507" w:rsidRDefault="001A2507" w:rsidP="001A2507">
      <w:pPr>
        <w:pStyle w:val="ListParagraph"/>
        <w:numPr>
          <w:ilvl w:val="0"/>
          <w:numId w:val="6"/>
        </w:numPr>
      </w:pPr>
      <w:r w:rsidRPr="001A2507">
        <w:rPr>
          <w:bCs/>
          <w:i/>
          <w:iCs/>
        </w:rPr>
        <w:t>We could go no further</w:t>
      </w:r>
      <w:r w:rsidRPr="001A2507">
        <w:rPr>
          <w:b/>
          <w:bCs/>
          <w:i/>
          <w:iCs/>
        </w:rPr>
        <w:t>.</w:t>
      </w:r>
    </w:p>
    <w:p w:rsidR="001A2507" w:rsidRDefault="001A2507" w:rsidP="001A2507"/>
    <w:tbl>
      <w:tblPr>
        <w:tblW w:w="9600" w:type="dxa"/>
        <w:tblCellMar>
          <w:left w:w="0" w:type="dxa"/>
          <w:right w:w="0" w:type="dxa"/>
        </w:tblCellMar>
        <w:tblLook w:val="04A0"/>
      </w:tblPr>
      <w:tblGrid>
        <w:gridCol w:w="3720"/>
        <w:gridCol w:w="5880"/>
      </w:tblGrid>
      <w:tr w:rsidR="001A2507" w:rsidRPr="001A2507" w:rsidTr="001A2507">
        <w:trPr>
          <w:trHeight w:val="584"/>
        </w:trPr>
        <w:tc>
          <w:tcPr>
            <w:tcW w:w="3720" w:type="dxa"/>
            <w:tcBorders>
              <w:top w:val="single" w:sz="8" w:space="0" w:color="CCFFFF"/>
              <w:left w:val="single" w:sz="8" w:space="0" w:color="CCFFFF"/>
              <w:bottom w:val="single" w:sz="24" w:space="0" w:color="CCFFFF"/>
              <w:right w:val="single" w:sz="8" w:space="0" w:color="CCFFFF"/>
            </w:tcBorders>
            <w:shd w:val="clear" w:color="auto" w:fill="0099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b/>
                <w:bCs/>
                <w:color w:val="CCFFFF"/>
                <w:kern w:val="24"/>
              </w:rPr>
              <w:t xml:space="preserve">Poor use </w:t>
            </w:r>
          </w:p>
        </w:tc>
        <w:tc>
          <w:tcPr>
            <w:tcW w:w="5880" w:type="dxa"/>
            <w:tcBorders>
              <w:top w:val="single" w:sz="8" w:space="0" w:color="CCFFFF"/>
              <w:left w:val="single" w:sz="8" w:space="0" w:color="CCFFFF"/>
              <w:bottom w:val="single" w:sz="24" w:space="0" w:color="CCFFFF"/>
              <w:right w:val="single" w:sz="8" w:space="0" w:color="CCFFFF"/>
            </w:tcBorders>
            <w:shd w:val="clear" w:color="auto" w:fill="0099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b/>
                <w:bCs/>
                <w:color w:val="CCFFFF"/>
                <w:kern w:val="24"/>
              </w:rPr>
              <w:t xml:space="preserve">Better use </w:t>
            </w:r>
          </w:p>
        </w:tc>
      </w:tr>
      <w:tr w:rsidR="001A2507" w:rsidRPr="001A2507" w:rsidTr="001A2507">
        <w:trPr>
          <w:trHeight w:val="584"/>
        </w:trPr>
        <w:tc>
          <w:tcPr>
            <w:tcW w:w="3720" w:type="dxa"/>
            <w:tcBorders>
              <w:top w:val="single" w:sz="24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CBDE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Reside </w:t>
            </w:r>
          </w:p>
        </w:tc>
        <w:tc>
          <w:tcPr>
            <w:tcW w:w="5880" w:type="dxa"/>
            <w:tcBorders>
              <w:top w:val="single" w:sz="24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CBDE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Live </w:t>
            </w:r>
          </w:p>
        </w:tc>
      </w:tr>
      <w:tr w:rsidR="001A2507" w:rsidRPr="001A2507" w:rsidTr="001A2507">
        <w:trPr>
          <w:trHeight w:val="584"/>
        </w:trPr>
        <w:tc>
          <w:tcPr>
            <w:tcW w:w="3720" w:type="dxa"/>
            <w:tcBorders>
              <w:top w:val="single" w:sz="8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E7EF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Terminate </w:t>
            </w:r>
          </w:p>
        </w:tc>
        <w:tc>
          <w:tcPr>
            <w:tcW w:w="5880" w:type="dxa"/>
            <w:tcBorders>
              <w:top w:val="single" w:sz="8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E7EF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>End</w:t>
            </w:r>
          </w:p>
        </w:tc>
      </w:tr>
      <w:tr w:rsidR="001A2507" w:rsidRPr="001A2507" w:rsidTr="001A2507">
        <w:trPr>
          <w:trHeight w:val="584"/>
        </w:trPr>
        <w:tc>
          <w:tcPr>
            <w:tcW w:w="3720" w:type="dxa"/>
            <w:tcBorders>
              <w:top w:val="single" w:sz="8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CBDE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Utilization of </w:t>
            </w:r>
          </w:p>
        </w:tc>
        <w:tc>
          <w:tcPr>
            <w:tcW w:w="5880" w:type="dxa"/>
            <w:tcBorders>
              <w:top w:val="single" w:sz="8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CBDE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Use </w:t>
            </w:r>
          </w:p>
        </w:tc>
      </w:tr>
      <w:tr w:rsidR="001A2507" w:rsidRPr="001A2507" w:rsidTr="001A2507">
        <w:trPr>
          <w:trHeight w:val="584"/>
        </w:trPr>
        <w:tc>
          <w:tcPr>
            <w:tcW w:w="3720" w:type="dxa"/>
            <w:tcBorders>
              <w:top w:val="single" w:sz="8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E7EF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Optimum </w:t>
            </w:r>
          </w:p>
        </w:tc>
        <w:tc>
          <w:tcPr>
            <w:tcW w:w="5880" w:type="dxa"/>
            <w:tcBorders>
              <w:top w:val="single" w:sz="8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E7EF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Best </w:t>
            </w:r>
          </w:p>
        </w:tc>
      </w:tr>
      <w:tr w:rsidR="001A2507" w:rsidRPr="001A2507" w:rsidTr="001A2507">
        <w:trPr>
          <w:trHeight w:val="584"/>
        </w:trPr>
        <w:tc>
          <w:tcPr>
            <w:tcW w:w="3720" w:type="dxa"/>
            <w:tcBorders>
              <w:top w:val="single" w:sz="8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CBDE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lastRenderedPageBreak/>
              <w:t xml:space="preserve">Finalize </w:t>
            </w:r>
          </w:p>
        </w:tc>
        <w:tc>
          <w:tcPr>
            <w:tcW w:w="5880" w:type="dxa"/>
            <w:tcBorders>
              <w:top w:val="single" w:sz="8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CBDE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Finish </w:t>
            </w:r>
          </w:p>
        </w:tc>
      </w:tr>
      <w:tr w:rsidR="001A2507" w:rsidRPr="001A2507" w:rsidTr="001A2507">
        <w:trPr>
          <w:trHeight w:val="584"/>
        </w:trPr>
        <w:tc>
          <w:tcPr>
            <w:tcW w:w="3720" w:type="dxa"/>
            <w:tcBorders>
              <w:top w:val="single" w:sz="8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E7EF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At this point in time </w:t>
            </w:r>
          </w:p>
        </w:tc>
        <w:tc>
          <w:tcPr>
            <w:tcW w:w="5880" w:type="dxa"/>
            <w:tcBorders>
              <w:top w:val="single" w:sz="8" w:space="0" w:color="CCFFFF"/>
              <w:left w:val="single" w:sz="8" w:space="0" w:color="CCFFFF"/>
              <w:bottom w:val="single" w:sz="8" w:space="0" w:color="CCFFFF"/>
              <w:right w:val="single" w:sz="8" w:space="0" w:color="CCFFFF"/>
            </w:tcBorders>
            <w:shd w:val="clear" w:color="auto" w:fill="E7EF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A2507" w:rsidRPr="001A2507" w:rsidRDefault="001A2507" w:rsidP="001A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2507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Now </w:t>
            </w:r>
          </w:p>
        </w:tc>
      </w:tr>
    </w:tbl>
    <w:p w:rsidR="001A2507" w:rsidRDefault="001A2507" w:rsidP="001A2507"/>
    <w:p w:rsidR="001A2507" w:rsidRDefault="001A2507" w:rsidP="001A2507"/>
    <w:p w:rsidR="001A2507" w:rsidRDefault="001A2507" w:rsidP="001A2507">
      <w:pPr>
        <w:rPr>
          <w:b/>
          <w:bCs/>
        </w:rPr>
      </w:pPr>
      <w:r w:rsidRPr="001A2507">
        <w:rPr>
          <w:b/>
          <w:bCs/>
        </w:rPr>
        <w:t>Choose a Tone for the Reader</w:t>
      </w:r>
    </w:p>
    <w:p w:rsidR="00000000" w:rsidRPr="001A2507" w:rsidRDefault="00AA3B9A" w:rsidP="00AA3B9A">
      <w:pPr>
        <w:ind w:left="720"/>
      </w:pPr>
      <w:r w:rsidRPr="001A2507">
        <w:rPr>
          <w:b/>
          <w:bCs/>
        </w:rPr>
        <w:t>Forceful:</w:t>
      </w:r>
    </w:p>
    <w:p w:rsidR="00000000" w:rsidRPr="001A2507" w:rsidRDefault="00AA3B9A" w:rsidP="001A2507">
      <w:pPr>
        <w:numPr>
          <w:ilvl w:val="0"/>
          <w:numId w:val="7"/>
        </w:numPr>
      </w:pPr>
      <w:r w:rsidRPr="001A2507">
        <w:rPr>
          <w:bCs/>
        </w:rPr>
        <w:t>Use the active voice</w:t>
      </w:r>
    </w:p>
    <w:p w:rsidR="00000000" w:rsidRPr="001A2507" w:rsidRDefault="00AA3B9A" w:rsidP="001A2507">
      <w:pPr>
        <w:numPr>
          <w:ilvl w:val="0"/>
          <w:numId w:val="7"/>
        </w:numPr>
      </w:pPr>
      <w:r w:rsidRPr="001A2507">
        <w:rPr>
          <w:bCs/>
        </w:rPr>
        <w:t>Use the subject-verb structure</w:t>
      </w:r>
    </w:p>
    <w:p w:rsidR="00000000" w:rsidRPr="001A2507" w:rsidRDefault="00AA3B9A" w:rsidP="001A2507">
      <w:pPr>
        <w:numPr>
          <w:ilvl w:val="0"/>
          <w:numId w:val="7"/>
        </w:numPr>
      </w:pPr>
      <w:r w:rsidRPr="001A2507">
        <w:rPr>
          <w:bCs/>
        </w:rPr>
        <w:t>Do not use ‘weasel words’ (possibly, may be, perhaps)</w:t>
      </w:r>
      <w:r w:rsidRPr="001A2507">
        <w:rPr>
          <w:bCs/>
        </w:rPr>
        <w:t xml:space="preserve"> </w:t>
      </w:r>
    </w:p>
    <w:p w:rsidR="00000000" w:rsidRPr="00AA3B9A" w:rsidRDefault="00AA3B9A" w:rsidP="00AA3B9A">
      <w:pPr>
        <w:ind w:left="720"/>
      </w:pPr>
      <w:r w:rsidRPr="00AA3B9A">
        <w:rPr>
          <w:b/>
          <w:bCs/>
        </w:rPr>
        <w:t>Passive: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Avoid imperatives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Use the passive voice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Use ‘weasel words’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Use longer sentences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Do not explicitly take responsibility</w:t>
      </w:r>
      <w:r w:rsidRPr="00AA3B9A">
        <w:rPr>
          <w:bCs/>
        </w:rPr>
        <w:t xml:space="preserve"> </w:t>
      </w:r>
    </w:p>
    <w:p w:rsidR="00000000" w:rsidRPr="00AA3B9A" w:rsidRDefault="00AA3B9A" w:rsidP="00AA3B9A">
      <w:pPr>
        <w:ind w:left="720"/>
      </w:pPr>
      <w:r w:rsidRPr="00AA3B9A">
        <w:rPr>
          <w:b/>
          <w:bCs/>
        </w:rPr>
        <w:t>Personal: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Use the active voice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Use first names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Use personal pronouns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Use short sentences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Use contractions</w:t>
      </w:r>
    </w:p>
    <w:p w:rsidR="00000000" w:rsidRPr="00AA3B9A" w:rsidRDefault="00AA3B9A" w:rsidP="00AA3B9A">
      <w:pPr>
        <w:numPr>
          <w:ilvl w:val="0"/>
          <w:numId w:val="7"/>
        </w:numPr>
      </w:pPr>
      <w:r w:rsidRPr="00AA3B9A">
        <w:rPr>
          <w:bCs/>
        </w:rPr>
        <w:t>Direct questions at the reader</w:t>
      </w:r>
      <w:r w:rsidRPr="00AA3B9A">
        <w:rPr>
          <w:bCs/>
        </w:rPr>
        <w:t xml:space="preserve"> </w:t>
      </w:r>
    </w:p>
    <w:p w:rsidR="00AA3B9A" w:rsidRPr="00AA3B9A" w:rsidRDefault="00AA3B9A" w:rsidP="00AA3B9A">
      <w:pPr>
        <w:ind w:left="360"/>
      </w:pPr>
    </w:p>
    <w:p w:rsidR="001A2507" w:rsidRPr="001A2507" w:rsidRDefault="001A2507" w:rsidP="001A2507"/>
    <w:p w:rsidR="001A2507" w:rsidRPr="00EB10DA" w:rsidRDefault="001A2507" w:rsidP="00EB10DA"/>
    <w:p w:rsidR="00EB10DA" w:rsidRPr="00EB10DA" w:rsidRDefault="00EB10DA" w:rsidP="00EB10DA"/>
    <w:p w:rsidR="00EB10DA" w:rsidRPr="00EB10DA" w:rsidRDefault="00EB10DA" w:rsidP="00EB10DA"/>
    <w:p w:rsidR="00EB10DA" w:rsidRPr="00EB10DA" w:rsidRDefault="00EB10DA" w:rsidP="00EB10DA"/>
    <w:p w:rsidR="00EB10DA" w:rsidRPr="00EB10DA" w:rsidRDefault="00EB10DA" w:rsidP="00EB10DA"/>
    <w:p w:rsidR="00EB10DA" w:rsidRPr="00EB10DA" w:rsidRDefault="00EB10DA" w:rsidP="00EB10DA"/>
    <w:p w:rsidR="00EB10DA" w:rsidRDefault="00EB10DA"/>
    <w:sectPr w:rsidR="00EB10DA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E73"/>
    <w:multiLevelType w:val="hybridMultilevel"/>
    <w:tmpl w:val="6C988FBC"/>
    <w:lvl w:ilvl="0" w:tplc="AED22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AAB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BA9C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E8D8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8C1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BC59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E00A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D64A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DED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3014F02"/>
    <w:multiLevelType w:val="hybridMultilevel"/>
    <w:tmpl w:val="A92EED5C"/>
    <w:lvl w:ilvl="0" w:tplc="7BB20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1697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78CE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8E70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4C26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E42B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C85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9258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A495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BA11CF5"/>
    <w:multiLevelType w:val="hybridMultilevel"/>
    <w:tmpl w:val="1E2609AE"/>
    <w:lvl w:ilvl="0" w:tplc="C66E13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59286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E0FB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0426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1E71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84B5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B835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4CBC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A6E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6C9729F"/>
    <w:multiLevelType w:val="hybridMultilevel"/>
    <w:tmpl w:val="32E85D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9C21220"/>
    <w:multiLevelType w:val="hybridMultilevel"/>
    <w:tmpl w:val="1F28B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A7F66"/>
    <w:multiLevelType w:val="hybridMultilevel"/>
    <w:tmpl w:val="6916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300792"/>
    <w:multiLevelType w:val="hybridMultilevel"/>
    <w:tmpl w:val="5BBEFEFA"/>
    <w:lvl w:ilvl="0" w:tplc="770ED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7A91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305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84E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322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9205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66CE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5AF3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D89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4C12877"/>
    <w:multiLevelType w:val="hybridMultilevel"/>
    <w:tmpl w:val="43407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644677"/>
    <w:multiLevelType w:val="hybridMultilevel"/>
    <w:tmpl w:val="2AA09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10DA"/>
    <w:rsid w:val="001A2507"/>
    <w:rsid w:val="003032FB"/>
    <w:rsid w:val="003713D1"/>
    <w:rsid w:val="003C4A25"/>
    <w:rsid w:val="00722F76"/>
    <w:rsid w:val="007C4265"/>
    <w:rsid w:val="009B5AF1"/>
    <w:rsid w:val="00AA3B9A"/>
    <w:rsid w:val="00C608D9"/>
    <w:rsid w:val="00DA6580"/>
    <w:rsid w:val="00EB10DA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0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1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0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A2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5823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7172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99381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9782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1580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80823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5800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19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58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403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6638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1555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1991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3675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0555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3450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105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6044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7084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Office_PowerPoint_Slide1.sl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41811-095C-4DEC-ADD7-80F182990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2013-06-06T11:30:00Z</dcterms:created>
  <dcterms:modified xsi:type="dcterms:W3CDTF">2013-06-06T11:52:00Z</dcterms:modified>
</cp:coreProperties>
</file>