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60BF" w:rsidRPr="00F2444A" w:rsidRDefault="000D60BF" w:rsidP="000D60BF">
      <w:pPr>
        <w:pStyle w:val="ListParagraph"/>
        <w:ind w:left="45"/>
        <w:rPr>
          <w:rFonts w:ascii="Calibri" w:hAnsi="Calibri" w:cs="Calibri"/>
        </w:rPr>
      </w:pPr>
    </w:p>
    <w:p w:rsidR="000D60BF" w:rsidRPr="00F2444A" w:rsidRDefault="000D60BF" w:rsidP="000D60BF">
      <w:pPr>
        <w:pStyle w:val="ListParagraph"/>
        <w:ind w:left="45"/>
        <w:rPr>
          <w:rFonts w:ascii="Calibri" w:hAnsi="Calibri" w:cs="Calibri"/>
        </w:rPr>
      </w:pPr>
      <w:r w:rsidRPr="009D7BEB">
        <w:rPr>
          <w:rFonts w:ascii="Calibri" w:hAnsi="Calibri" w:cs="Calibri"/>
          <w:highlight w:val="yellow"/>
        </w:rPr>
        <w:t>Unlimited Electronics</w:t>
      </w:r>
      <w:r w:rsidR="009D7BEB">
        <w:rPr>
          <w:rFonts w:ascii="Calibri" w:hAnsi="Calibri" w:cs="Calibri"/>
        </w:rPr>
        <w:t xml:space="preserve"> is</w:t>
      </w:r>
      <w:r w:rsidRPr="00F2444A">
        <w:rPr>
          <w:rFonts w:ascii="Calibri" w:hAnsi="Calibri" w:cs="Calibri"/>
        </w:rPr>
        <w:t xml:space="preserve"> considering the introduction </w:t>
      </w:r>
      <w:r w:rsidR="004D48FA">
        <w:rPr>
          <w:rFonts w:ascii="Calibri" w:hAnsi="Calibri" w:cs="Calibri"/>
        </w:rPr>
        <w:t xml:space="preserve">of a “Twist batteries” that is </w:t>
      </w:r>
      <w:r w:rsidRPr="009D7BEB">
        <w:rPr>
          <w:rFonts w:ascii="Calibri" w:hAnsi="Calibri" w:cs="Calibri"/>
          <w:highlight w:val="yellow"/>
        </w:rPr>
        <w:t>expected to reach sales of $12 million in its first full year, and $13 million of sales in the second year</w:t>
      </w:r>
      <w:r w:rsidRPr="00F2444A">
        <w:rPr>
          <w:rFonts w:ascii="Calibri" w:hAnsi="Calibri" w:cs="Calibri"/>
        </w:rPr>
        <w:t xml:space="preserve">. Because of intense competition and </w:t>
      </w:r>
      <w:r w:rsidRPr="009D7BEB">
        <w:rPr>
          <w:rFonts w:ascii="Calibri" w:hAnsi="Calibri" w:cs="Calibri"/>
          <w:color w:val="FF0000"/>
        </w:rPr>
        <w:t>rapid product obsolescence</w:t>
      </w:r>
      <w:r w:rsidRPr="00F2444A">
        <w:rPr>
          <w:rFonts w:ascii="Calibri" w:hAnsi="Calibri" w:cs="Calibri"/>
        </w:rPr>
        <w:t>, s</w:t>
      </w:r>
      <w:r w:rsidR="009D7BEB">
        <w:rPr>
          <w:rFonts w:ascii="Calibri" w:hAnsi="Calibri" w:cs="Calibri"/>
        </w:rPr>
        <w:t>ales of the “Twist batteries” a</w:t>
      </w:r>
      <w:r w:rsidRPr="00F2444A">
        <w:rPr>
          <w:rFonts w:ascii="Calibri" w:hAnsi="Calibri" w:cs="Calibri"/>
        </w:rPr>
        <w:t xml:space="preserve">re expected to remain </w:t>
      </w:r>
      <w:r w:rsidRPr="00C00711">
        <w:rPr>
          <w:rFonts w:ascii="Calibri" w:hAnsi="Calibri" w:cs="Calibri"/>
          <w:highlight w:val="yellow"/>
        </w:rPr>
        <w:t>unchanged between the second and third years following</w:t>
      </w:r>
      <w:r w:rsidRPr="00F2444A">
        <w:rPr>
          <w:rFonts w:ascii="Calibri" w:hAnsi="Calibri" w:cs="Calibri"/>
        </w:rPr>
        <w:t xml:space="preserve"> introduction. Thereafter, annual sales were expected to decline to two-thirds of peak </w:t>
      </w:r>
      <w:r w:rsidRPr="00C00711">
        <w:rPr>
          <w:rFonts w:ascii="Calibri" w:hAnsi="Calibri" w:cs="Calibri"/>
          <w:highlight w:val="yellow"/>
        </w:rPr>
        <w:t xml:space="preserve">annual sales in the fourth </w:t>
      </w:r>
      <w:r w:rsidR="00D81D3B" w:rsidRPr="00C00711">
        <w:rPr>
          <w:rFonts w:ascii="Calibri" w:hAnsi="Calibri" w:cs="Calibri"/>
          <w:highlight w:val="yellow"/>
        </w:rPr>
        <w:t>year</w:t>
      </w:r>
      <w:r w:rsidRPr="00C00711">
        <w:rPr>
          <w:rFonts w:ascii="Calibri" w:hAnsi="Calibri" w:cs="Calibri"/>
          <w:highlight w:val="yellow"/>
        </w:rPr>
        <w:t xml:space="preserve"> and one-third of peak sales in the fifth year</w:t>
      </w:r>
      <w:r w:rsidRPr="00F2444A">
        <w:rPr>
          <w:rFonts w:ascii="Calibri" w:hAnsi="Calibri" w:cs="Calibri"/>
        </w:rPr>
        <w:t>. No material levels of revenues or expenses associated with the “Twist batteries” were expected after five years of sales.  The “Twist batteries” is a battery that has toxic mix of chemicals and they are hazardous to environment and as well as to human life. There are many NGO’s and civil societies that are opposed to production of new type of batteries.</w:t>
      </w:r>
    </w:p>
    <w:p w:rsidR="000D60BF" w:rsidRPr="00F2444A" w:rsidRDefault="000D60BF" w:rsidP="000D60BF">
      <w:pPr>
        <w:pStyle w:val="ListParagraph"/>
        <w:ind w:left="45"/>
        <w:rPr>
          <w:rFonts w:ascii="Calibri" w:hAnsi="Calibri" w:cs="Calibri"/>
        </w:rPr>
      </w:pPr>
    </w:p>
    <w:p w:rsidR="000D60BF" w:rsidRPr="00F2444A" w:rsidRDefault="000D60BF" w:rsidP="000D60BF">
      <w:pPr>
        <w:pStyle w:val="ListParagraph"/>
        <w:ind w:left="45"/>
        <w:rPr>
          <w:rFonts w:ascii="Calibri" w:hAnsi="Calibri" w:cs="Calibri"/>
        </w:rPr>
      </w:pPr>
      <w:r w:rsidRPr="00F2444A">
        <w:rPr>
          <w:rFonts w:ascii="Calibri" w:hAnsi="Calibri" w:cs="Calibri"/>
        </w:rPr>
        <w:t>Based on past experience, costs of sales for the “</w:t>
      </w:r>
      <w:r w:rsidRPr="00C00711">
        <w:rPr>
          <w:rFonts w:ascii="Calibri" w:hAnsi="Calibri" w:cs="Calibri"/>
          <w:highlight w:val="yellow"/>
        </w:rPr>
        <w:t>Twist batteries” were expected to be 60% of total annual sales revenue during each year of its life cycle. But as mentioned above due</w:t>
      </w:r>
      <w:r w:rsidRPr="00F2444A">
        <w:rPr>
          <w:rFonts w:ascii="Calibri" w:hAnsi="Calibri" w:cs="Calibri"/>
        </w:rPr>
        <w:t xml:space="preserve"> to hazardous nature of the product the company might be liable for fines of </w:t>
      </w:r>
      <w:r w:rsidRPr="00C00711">
        <w:rPr>
          <w:rFonts w:ascii="Calibri" w:hAnsi="Calibri" w:cs="Calibri"/>
          <w:color w:val="FF0000"/>
        </w:rPr>
        <w:t>$ 700,000 in first two years and $ 600,000 in following years of production.</w:t>
      </w:r>
      <w:r w:rsidRPr="00F2444A">
        <w:rPr>
          <w:rFonts w:ascii="Calibri" w:hAnsi="Calibri" w:cs="Calibri"/>
        </w:rPr>
        <w:t xml:space="preserve"> </w:t>
      </w:r>
      <w:r w:rsidRPr="00721512">
        <w:rPr>
          <w:rFonts w:ascii="Calibri" w:hAnsi="Calibri" w:cs="Calibri"/>
          <w:highlight w:val="yellow"/>
        </w:rPr>
        <w:t>The management has consulted legal affairs department and they have conf</w:t>
      </w:r>
      <w:r w:rsidR="00867A0D" w:rsidRPr="00721512">
        <w:rPr>
          <w:rFonts w:ascii="Calibri" w:hAnsi="Calibri" w:cs="Calibri"/>
          <w:highlight w:val="yellow"/>
        </w:rPr>
        <w:t xml:space="preserve">irmed their fears regarding the </w:t>
      </w:r>
      <w:r w:rsidRPr="00721512">
        <w:rPr>
          <w:rFonts w:ascii="Calibri" w:hAnsi="Calibri" w:cs="Calibri"/>
          <w:highlight w:val="yellow"/>
        </w:rPr>
        <w:t>amount of fines</w:t>
      </w:r>
      <w:r w:rsidRPr="00F2444A">
        <w:rPr>
          <w:rFonts w:ascii="Calibri" w:hAnsi="Calibri" w:cs="Calibri"/>
        </w:rPr>
        <w:t xml:space="preserve">. </w:t>
      </w:r>
      <w:r w:rsidRPr="00721512">
        <w:rPr>
          <w:rFonts w:ascii="Calibri" w:hAnsi="Calibri" w:cs="Calibri"/>
          <w:highlight w:val="yellow"/>
        </w:rPr>
        <w:t>Selling, general, and administrative expenses were expected to be 23.5%</w:t>
      </w:r>
      <w:r w:rsidRPr="00F2444A">
        <w:rPr>
          <w:rFonts w:ascii="Calibri" w:hAnsi="Calibri" w:cs="Calibri"/>
        </w:rPr>
        <w:t xml:space="preserve"> of total annual sales. Taxes on profits generated by the “Twist batteries” would be paid at a </w:t>
      </w:r>
      <w:r w:rsidRPr="00721512">
        <w:rPr>
          <w:rFonts w:ascii="Calibri" w:hAnsi="Calibri" w:cs="Calibri"/>
          <w:highlight w:val="yellow"/>
        </w:rPr>
        <w:t>40% rate.</w:t>
      </w:r>
    </w:p>
    <w:p w:rsidR="000D60BF" w:rsidRPr="00F2444A" w:rsidRDefault="000D60BF" w:rsidP="000D60BF">
      <w:pPr>
        <w:pStyle w:val="ListParagraph"/>
        <w:ind w:left="45"/>
        <w:rPr>
          <w:rFonts w:ascii="Calibri" w:hAnsi="Calibri" w:cs="Calibri"/>
        </w:rPr>
      </w:pPr>
    </w:p>
    <w:p w:rsidR="000D60BF" w:rsidRPr="00F2444A" w:rsidRDefault="000D60BF" w:rsidP="000D60BF">
      <w:pPr>
        <w:pStyle w:val="ListParagraph"/>
        <w:ind w:left="45"/>
        <w:rPr>
          <w:rFonts w:ascii="Calibri" w:hAnsi="Calibri" w:cs="Calibri"/>
        </w:rPr>
      </w:pPr>
      <w:r w:rsidRPr="00F2444A">
        <w:rPr>
          <w:rFonts w:ascii="Calibri" w:hAnsi="Calibri" w:cs="Calibri"/>
        </w:rPr>
        <w:t xml:space="preserve">To launch the “Twist batteries”, Electronics Unlimited would have to incur immediate cash outlays of two types. First, it would have to </w:t>
      </w:r>
      <w:r w:rsidRPr="00721512">
        <w:rPr>
          <w:rFonts w:ascii="Calibri" w:hAnsi="Calibri" w:cs="Calibri"/>
          <w:highlight w:val="yellow"/>
        </w:rPr>
        <w:t>invest $500,000</w:t>
      </w:r>
      <w:r w:rsidRPr="00F2444A">
        <w:rPr>
          <w:rFonts w:ascii="Calibri" w:hAnsi="Calibri" w:cs="Calibri"/>
        </w:rPr>
        <w:t xml:space="preserve"> in specialized equipment. This capital investment would be fully depreciated on a </w:t>
      </w:r>
      <w:r w:rsidRPr="00721512">
        <w:rPr>
          <w:rFonts w:ascii="Calibri" w:hAnsi="Calibri" w:cs="Calibri"/>
          <w:highlight w:val="yellow"/>
        </w:rPr>
        <w:t>straight-line basis over the five-year anticipated life cycle of the “Twist batteries</w:t>
      </w:r>
      <w:r w:rsidRPr="00F2444A">
        <w:rPr>
          <w:rFonts w:ascii="Calibri" w:hAnsi="Calibri" w:cs="Calibri"/>
        </w:rPr>
        <w:t xml:space="preserve">” as per company’s policy but the government  </w:t>
      </w:r>
      <w:r w:rsidRPr="00721512">
        <w:rPr>
          <w:rFonts w:ascii="Calibri" w:hAnsi="Calibri" w:cs="Calibri"/>
          <w:color w:val="FF0000"/>
          <w:highlight w:val="yellow"/>
        </w:rPr>
        <w:t>has recently offered an incentive of accelerated depreciation rate of 33% (straight line) on capital equipment and management has decided to avail this option</w:t>
      </w:r>
      <w:r w:rsidRPr="00F2444A">
        <w:rPr>
          <w:rFonts w:ascii="Calibri" w:hAnsi="Calibri" w:cs="Calibri"/>
        </w:rPr>
        <w:t>. It was not expected to have any material salvage value at the end of its depreciable life. No further fixed capital expenditures were required after the initial purchase of equipment.</w:t>
      </w:r>
    </w:p>
    <w:p w:rsidR="000D60BF" w:rsidRPr="00F2444A" w:rsidRDefault="000D60BF" w:rsidP="000D60BF">
      <w:pPr>
        <w:pStyle w:val="ListParagraph"/>
        <w:ind w:left="45"/>
        <w:rPr>
          <w:rFonts w:ascii="Calibri" w:hAnsi="Calibri" w:cs="Calibri"/>
        </w:rPr>
      </w:pPr>
    </w:p>
    <w:p w:rsidR="000D60BF" w:rsidRPr="00F2444A" w:rsidRDefault="000D60BF" w:rsidP="000D60BF">
      <w:pPr>
        <w:pStyle w:val="ListParagraph"/>
        <w:ind w:left="45"/>
        <w:rPr>
          <w:rFonts w:ascii="Calibri" w:hAnsi="Calibri" w:cs="Calibri"/>
        </w:rPr>
      </w:pPr>
      <w:r w:rsidRPr="00721512">
        <w:rPr>
          <w:rFonts w:ascii="Calibri" w:hAnsi="Calibri" w:cs="Calibri"/>
          <w:highlight w:val="yellow"/>
        </w:rPr>
        <w:t>Second, the w</w:t>
      </w:r>
      <w:r w:rsidR="00D81D3B" w:rsidRPr="00721512">
        <w:rPr>
          <w:rFonts w:ascii="Calibri" w:hAnsi="Calibri" w:cs="Calibri"/>
          <w:highlight w:val="yellow"/>
        </w:rPr>
        <w:t>orking capital requirement is 27</w:t>
      </w:r>
      <w:r w:rsidRPr="00721512">
        <w:rPr>
          <w:rFonts w:ascii="Calibri" w:hAnsi="Calibri" w:cs="Calibri"/>
          <w:highlight w:val="yellow"/>
        </w:rPr>
        <w:t xml:space="preserve">% of net </w:t>
      </w:r>
      <w:r w:rsidR="00D81D3B" w:rsidRPr="00721512">
        <w:rPr>
          <w:rFonts w:ascii="Calibri" w:hAnsi="Calibri" w:cs="Calibri"/>
          <w:highlight w:val="yellow"/>
        </w:rPr>
        <w:t>sales</w:t>
      </w:r>
      <w:r w:rsidR="00D81D3B" w:rsidRPr="00721512">
        <w:rPr>
          <w:rFonts w:ascii="Calibri" w:hAnsi="Calibri" w:cs="Calibri"/>
          <w:color w:val="FF0000"/>
          <w:highlight w:val="yellow"/>
        </w:rPr>
        <w:t>.</w:t>
      </w:r>
      <w:r w:rsidR="00D81D3B" w:rsidRPr="00721512">
        <w:rPr>
          <w:rFonts w:ascii="Calibri" w:hAnsi="Calibri" w:cs="Calibri"/>
          <w:color w:val="FF0000"/>
        </w:rPr>
        <w:t xml:space="preserve"> </w:t>
      </w:r>
      <w:r w:rsidRPr="00721512">
        <w:rPr>
          <w:rFonts w:ascii="Calibri" w:hAnsi="Calibri" w:cs="Calibri"/>
          <w:color w:val="FF0000"/>
        </w:rPr>
        <w:t>As a practical matter, this build up would have to be made by the beginning of the sales year in question</w:t>
      </w:r>
      <w:r w:rsidRPr="00F2444A">
        <w:rPr>
          <w:rFonts w:ascii="Calibri" w:hAnsi="Calibri" w:cs="Calibri"/>
        </w:rPr>
        <w:t xml:space="preserve"> (or, equivalently, by the end of the previous year). As sales grew, further investments in net working capital ahead of sales would have to be made. As sales diminished, net working capital would be liquidated and cash recovered. At the end of the “Twist batteries” life cycle, all remaining net working capital would be liquidated and the cash recovered.</w:t>
      </w:r>
    </w:p>
    <w:p w:rsidR="000D60BF" w:rsidRDefault="000D60BF" w:rsidP="000D60BF">
      <w:pPr>
        <w:pStyle w:val="ListParagraph"/>
        <w:ind w:left="45"/>
        <w:rPr>
          <w:rFonts w:ascii="Calibri" w:hAnsi="Calibri" w:cs="Calibri"/>
        </w:rPr>
      </w:pPr>
    </w:p>
    <w:p w:rsidR="000D60BF" w:rsidRPr="00F2444A" w:rsidRDefault="000D60BF" w:rsidP="000D60BF">
      <w:pPr>
        <w:pStyle w:val="ListParagraph"/>
        <w:ind w:left="45"/>
        <w:rPr>
          <w:rFonts w:ascii="Calibri" w:hAnsi="Calibri" w:cs="Calibri"/>
          <w:b/>
        </w:rPr>
      </w:pPr>
      <w:r w:rsidRPr="00F2444A">
        <w:rPr>
          <w:rFonts w:ascii="Calibri" w:hAnsi="Calibri" w:cs="Calibri"/>
          <w:b/>
        </w:rPr>
        <w:t xml:space="preserve">You are required to </w:t>
      </w:r>
    </w:p>
    <w:p w:rsidR="000D60BF" w:rsidRPr="00F2444A" w:rsidRDefault="000D60BF" w:rsidP="000D60BF">
      <w:pPr>
        <w:pStyle w:val="ListParagraph"/>
        <w:ind w:left="45"/>
        <w:rPr>
          <w:rFonts w:ascii="Calibri" w:hAnsi="Calibri" w:cs="Calibri"/>
        </w:rPr>
      </w:pPr>
    </w:p>
    <w:p w:rsidR="000D60BF" w:rsidRPr="00F2444A" w:rsidRDefault="000D60BF" w:rsidP="000D60BF">
      <w:pPr>
        <w:pStyle w:val="ListParagraph"/>
        <w:ind w:left="45"/>
        <w:rPr>
          <w:rFonts w:ascii="Calibri" w:hAnsi="Calibri" w:cs="Calibri"/>
          <w:b/>
        </w:rPr>
      </w:pPr>
      <w:r w:rsidRPr="00F2444A">
        <w:rPr>
          <w:rFonts w:ascii="Calibri" w:hAnsi="Calibri" w:cs="Calibri"/>
          <w:b/>
        </w:rPr>
        <w:t>(</w:t>
      </w:r>
      <w:proofErr w:type="spellStart"/>
      <w:proofErr w:type="gramStart"/>
      <w:r w:rsidRPr="00F2444A">
        <w:rPr>
          <w:rFonts w:ascii="Calibri" w:hAnsi="Calibri" w:cs="Calibri"/>
          <w:b/>
        </w:rPr>
        <w:t>i</w:t>
      </w:r>
      <w:proofErr w:type="spellEnd"/>
      <w:proofErr w:type="gramEnd"/>
      <w:r w:rsidRPr="00F2444A">
        <w:rPr>
          <w:rFonts w:ascii="Calibri" w:hAnsi="Calibri" w:cs="Calibri"/>
          <w:b/>
        </w:rPr>
        <w:t xml:space="preserve">) </w:t>
      </w:r>
      <w:r w:rsidRPr="00F2444A">
        <w:rPr>
          <w:rFonts w:ascii="Calibri" w:hAnsi="Calibri" w:cs="Calibri"/>
          <w:b/>
        </w:rPr>
        <w:tab/>
        <w:t>Estimate the “Twist batteries” future sales, profits, and cash flows throughout its five-year life cycle.</w:t>
      </w:r>
    </w:p>
    <w:p w:rsidR="000D60BF" w:rsidRPr="00F2444A" w:rsidRDefault="000D60BF" w:rsidP="000D60BF">
      <w:pPr>
        <w:pStyle w:val="ListParagraph"/>
        <w:ind w:left="45"/>
        <w:rPr>
          <w:rFonts w:ascii="Calibri" w:hAnsi="Calibri" w:cs="Calibri"/>
          <w:b/>
        </w:rPr>
      </w:pPr>
      <w:r w:rsidRPr="00F2444A">
        <w:rPr>
          <w:rFonts w:ascii="Calibri" w:hAnsi="Calibri" w:cs="Calibri"/>
          <w:b/>
        </w:rPr>
        <w:t>(</w:t>
      </w:r>
      <w:proofErr w:type="gramStart"/>
      <w:r w:rsidRPr="00F2444A">
        <w:rPr>
          <w:rFonts w:ascii="Calibri" w:hAnsi="Calibri" w:cs="Calibri"/>
          <w:b/>
        </w:rPr>
        <w:t>ii</w:t>
      </w:r>
      <w:proofErr w:type="gramEnd"/>
      <w:r w:rsidRPr="00F2444A">
        <w:rPr>
          <w:rFonts w:ascii="Calibri" w:hAnsi="Calibri" w:cs="Calibri"/>
          <w:b/>
        </w:rPr>
        <w:t xml:space="preserve">) </w:t>
      </w:r>
      <w:r w:rsidRPr="00F2444A">
        <w:rPr>
          <w:rFonts w:ascii="Calibri" w:hAnsi="Calibri" w:cs="Calibri"/>
          <w:b/>
        </w:rPr>
        <w:tab/>
        <w:t>Assuming a 18% discount rate, what is the product’s net present value? (Except for changes in net working capital, which must be made before the start of each sales year, you should assume that all cash flows occur at the end of the year in question.) What is its in</w:t>
      </w:r>
      <w:r w:rsidR="004437C8">
        <w:rPr>
          <w:rFonts w:ascii="Calibri" w:hAnsi="Calibri" w:cs="Calibri"/>
          <w:b/>
        </w:rPr>
        <w:t xml:space="preserve">ternal rate of return? </w:t>
      </w:r>
    </w:p>
    <w:p w:rsidR="000D60BF" w:rsidRPr="004070A1" w:rsidRDefault="000D60BF" w:rsidP="000D60BF">
      <w:pPr>
        <w:pStyle w:val="ListParagraph"/>
        <w:ind w:left="45"/>
        <w:rPr>
          <w:rFonts w:ascii="Calibri" w:hAnsi="Calibri" w:cs="Calibri"/>
          <w:b/>
          <w:highlight w:val="yellow"/>
        </w:rPr>
      </w:pPr>
      <w:r w:rsidRPr="00F2444A">
        <w:rPr>
          <w:rFonts w:ascii="Calibri" w:hAnsi="Calibri" w:cs="Calibri"/>
          <w:b/>
        </w:rPr>
        <w:t xml:space="preserve">   </w:t>
      </w:r>
      <w:r w:rsidRPr="004070A1">
        <w:rPr>
          <w:rFonts w:ascii="Calibri" w:hAnsi="Calibri" w:cs="Calibri"/>
          <w:b/>
          <w:highlight w:val="yellow"/>
        </w:rPr>
        <w:t>(iii) Should Electronics Unlimited introduce the “Twist batteries” (justify your answer by considering both financial and non</w:t>
      </w:r>
      <w:r w:rsidR="00187CB6" w:rsidRPr="004070A1">
        <w:rPr>
          <w:rFonts w:ascii="Calibri" w:hAnsi="Calibri" w:cs="Calibri"/>
          <w:b/>
          <w:highlight w:val="yellow"/>
        </w:rPr>
        <w:t xml:space="preserve"> financial factors)  </w:t>
      </w:r>
    </w:p>
    <w:p w:rsidR="000D60BF" w:rsidRPr="004070A1" w:rsidRDefault="000D60BF" w:rsidP="000D60BF">
      <w:pPr>
        <w:pStyle w:val="ListParagraph"/>
        <w:ind w:left="45"/>
        <w:rPr>
          <w:rFonts w:ascii="Calibri" w:hAnsi="Calibri" w:cs="Calibri"/>
          <w:b/>
          <w:highlight w:val="yellow"/>
        </w:rPr>
      </w:pPr>
      <w:r w:rsidRPr="004070A1">
        <w:rPr>
          <w:rFonts w:ascii="Calibri" w:hAnsi="Calibri" w:cs="Calibri"/>
          <w:b/>
          <w:highlight w:val="yellow"/>
        </w:rPr>
        <w:lastRenderedPageBreak/>
        <w:t xml:space="preserve">   </w:t>
      </w:r>
      <w:proofErr w:type="gramStart"/>
      <w:r w:rsidRPr="004070A1">
        <w:rPr>
          <w:rFonts w:ascii="Calibri" w:hAnsi="Calibri" w:cs="Calibri"/>
          <w:b/>
          <w:highlight w:val="yellow"/>
        </w:rPr>
        <w:t>(iv) Would</w:t>
      </w:r>
      <w:proofErr w:type="gramEnd"/>
      <w:r w:rsidRPr="004070A1">
        <w:rPr>
          <w:rFonts w:ascii="Calibri" w:hAnsi="Calibri" w:cs="Calibri"/>
          <w:b/>
          <w:highlight w:val="yellow"/>
        </w:rPr>
        <w:t xml:space="preserve"> your decision be any different if the Unlimited Electronics was facing hard capita</w:t>
      </w:r>
      <w:r w:rsidR="00187CB6" w:rsidRPr="004070A1">
        <w:rPr>
          <w:rFonts w:ascii="Calibri" w:hAnsi="Calibri" w:cs="Calibri"/>
          <w:b/>
          <w:highlight w:val="yellow"/>
        </w:rPr>
        <w:t xml:space="preserve">l rationing situation </w:t>
      </w:r>
    </w:p>
    <w:p w:rsidR="000D60BF" w:rsidRPr="00F2444A" w:rsidRDefault="000D60BF" w:rsidP="000D60BF">
      <w:pPr>
        <w:pStyle w:val="ListParagraph"/>
        <w:ind w:left="45"/>
        <w:rPr>
          <w:rFonts w:ascii="Calibri" w:hAnsi="Calibri" w:cs="Calibri"/>
          <w:b/>
        </w:rPr>
      </w:pPr>
      <w:r w:rsidRPr="004070A1">
        <w:rPr>
          <w:rFonts w:ascii="Calibri" w:hAnsi="Calibri" w:cs="Calibri"/>
          <w:b/>
          <w:highlight w:val="yellow"/>
        </w:rPr>
        <w:t>(v) Would your decision be any different if the Unlimited Electronics was facing soft capit</w:t>
      </w:r>
      <w:r w:rsidR="00187CB6" w:rsidRPr="004070A1">
        <w:rPr>
          <w:rFonts w:ascii="Calibri" w:hAnsi="Calibri" w:cs="Calibri"/>
          <w:b/>
          <w:highlight w:val="yellow"/>
        </w:rPr>
        <w:t>al rationing situation</w:t>
      </w:r>
      <w:r w:rsidR="00D81D3B" w:rsidRPr="004070A1">
        <w:rPr>
          <w:rFonts w:ascii="Calibri" w:hAnsi="Calibri" w:cs="Calibri"/>
          <w:b/>
          <w:highlight w:val="yellow"/>
        </w:rPr>
        <w:t>.</w:t>
      </w:r>
      <w:r w:rsidR="00D81D3B">
        <w:rPr>
          <w:rFonts w:ascii="Calibri" w:hAnsi="Calibri" w:cs="Calibri"/>
          <w:b/>
        </w:rPr>
        <w:t xml:space="preserve"> </w:t>
      </w:r>
    </w:p>
    <w:p w:rsidR="000D60BF" w:rsidRPr="00F2444A" w:rsidRDefault="000D60BF" w:rsidP="000D60BF">
      <w:pPr>
        <w:pStyle w:val="ListParagraph"/>
        <w:ind w:left="45"/>
        <w:rPr>
          <w:rFonts w:ascii="Calibri" w:hAnsi="Calibri" w:cs="Calibri"/>
          <w:b/>
        </w:rPr>
      </w:pPr>
      <w:r w:rsidRPr="00F2444A">
        <w:rPr>
          <w:rFonts w:ascii="Calibri" w:hAnsi="Calibri" w:cs="Calibri"/>
          <w:b/>
        </w:rPr>
        <w:t>(Please provide the argument keeping in mind the basic definition of both terms)</w:t>
      </w:r>
    </w:p>
    <w:p w:rsidR="000D60BF" w:rsidRDefault="000D60BF" w:rsidP="000D60BF">
      <w:pPr>
        <w:tabs>
          <w:tab w:val="left" w:pos="5145"/>
        </w:tabs>
        <w:rPr>
          <w:rFonts w:cs="Calibri"/>
          <w:b/>
          <w:bCs/>
          <w:i/>
          <w:iCs/>
          <w:color w:val="000000"/>
          <w:lang w:val="en-AU"/>
        </w:rPr>
      </w:pPr>
      <w:r>
        <w:rPr>
          <w:rFonts w:cs="Calibri"/>
          <w:b/>
          <w:bCs/>
          <w:i/>
          <w:iCs/>
          <w:color w:val="000000"/>
          <w:lang w:val="en-AU"/>
        </w:rPr>
        <w:tab/>
      </w:r>
    </w:p>
    <w:p w:rsidR="00E90435" w:rsidRDefault="00E90435"/>
    <w:sectPr w:rsidR="00E90435" w:rsidSect="00B55138">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5F31" w:rsidRDefault="00765F31" w:rsidP="000D60BF">
      <w:pPr>
        <w:spacing w:line="240" w:lineRule="auto"/>
      </w:pPr>
      <w:r>
        <w:separator/>
      </w:r>
    </w:p>
  </w:endnote>
  <w:endnote w:type="continuationSeparator" w:id="0">
    <w:p w:rsidR="00765F31" w:rsidRDefault="00765F31" w:rsidP="000D60B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5F31" w:rsidRDefault="00765F31" w:rsidP="000D60BF">
      <w:pPr>
        <w:spacing w:line="240" w:lineRule="auto"/>
      </w:pPr>
      <w:r>
        <w:separator/>
      </w:r>
    </w:p>
  </w:footnote>
  <w:footnote w:type="continuationSeparator" w:id="0">
    <w:p w:rsidR="00765F31" w:rsidRDefault="00765F31" w:rsidP="000D60BF">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0BF" w:rsidRDefault="000D60BF" w:rsidP="000D60BF">
    <w:pPr>
      <w:pStyle w:val="Heading1"/>
      <w:jc w:val="center"/>
    </w:pPr>
    <w:r>
      <w:t>Practice Question</w:t>
    </w:r>
    <w:r w:rsidR="00867A0D">
      <w:t xml:space="preserve"> </w:t>
    </w:r>
    <w:r w:rsidR="00867A0D" w:rsidRPr="00F2444A">
      <w:rPr>
        <w:rFonts w:ascii="Calibri" w:hAnsi="Calibri" w:cs="Calibri"/>
      </w:rPr>
      <w:t>Unlimited Ele</w:t>
    </w:r>
    <w:r w:rsidR="00867A0D">
      <w:rPr>
        <w:rFonts w:ascii="Calibri" w:hAnsi="Calibri" w:cs="Calibri"/>
      </w:rPr>
      <w:t>ctronics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0D60BF"/>
    <w:rsid w:val="00005A19"/>
    <w:rsid w:val="00006261"/>
    <w:rsid w:val="000132E9"/>
    <w:rsid w:val="00023936"/>
    <w:rsid w:val="000433A0"/>
    <w:rsid w:val="00046A38"/>
    <w:rsid w:val="00062696"/>
    <w:rsid w:val="00063344"/>
    <w:rsid w:val="00065DE8"/>
    <w:rsid w:val="00073B43"/>
    <w:rsid w:val="0007728C"/>
    <w:rsid w:val="00081C40"/>
    <w:rsid w:val="00082D47"/>
    <w:rsid w:val="00085F91"/>
    <w:rsid w:val="000A0C20"/>
    <w:rsid w:val="000A2FA7"/>
    <w:rsid w:val="000A4DC0"/>
    <w:rsid w:val="000A77F1"/>
    <w:rsid w:val="000B0B15"/>
    <w:rsid w:val="000B4886"/>
    <w:rsid w:val="000C2138"/>
    <w:rsid w:val="000C6FC0"/>
    <w:rsid w:val="000D39D8"/>
    <w:rsid w:val="000D60BF"/>
    <w:rsid w:val="000D7625"/>
    <w:rsid w:val="000E0797"/>
    <w:rsid w:val="000E173E"/>
    <w:rsid w:val="000E613B"/>
    <w:rsid w:val="000F113F"/>
    <w:rsid w:val="000F3399"/>
    <w:rsid w:val="000F4634"/>
    <w:rsid w:val="000F59AA"/>
    <w:rsid w:val="000F68D5"/>
    <w:rsid w:val="0010537B"/>
    <w:rsid w:val="0010710C"/>
    <w:rsid w:val="00117232"/>
    <w:rsid w:val="0012374A"/>
    <w:rsid w:val="0012599B"/>
    <w:rsid w:val="0013240A"/>
    <w:rsid w:val="00140665"/>
    <w:rsid w:val="00140C8E"/>
    <w:rsid w:val="00143A2C"/>
    <w:rsid w:val="00147333"/>
    <w:rsid w:val="00151F33"/>
    <w:rsid w:val="00152C51"/>
    <w:rsid w:val="0015725D"/>
    <w:rsid w:val="00163AD2"/>
    <w:rsid w:val="00163F28"/>
    <w:rsid w:val="00167FB9"/>
    <w:rsid w:val="001702DF"/>
    <w:rsid w:val="00171D9A"/>
    <w:rsid w:val="00172109"/>
    <w:rsid w:val="001731F7"/>
    <w:rsid w:val="00183A86"/>
    <w:rsid w:val="00185878"/>
    <w:rsid w:val="00187C55"/>
    <w:rsid w:val="00187CB6"/>
    <w:rsid w:val="001907CF"/>
    <w:rsid w:val="00195A45"/>
    <w:rsid w:val="001962A1"/>
    <w:rsid w:val="001A36B8"/>
    <w:rsid w:val="001A71C6"/>
    <w:rsid w:val="001B6159"/>
    <w:rsid w:val="001C3796"/>
    <w:rsid w:val="001C4542"/>
    <w:rsid w:val="001C7306"/>
    <w:rsid w:val="001D20E9"/>
    <w:rsid w:val="001D463D"/>
    <w:rsid w:val="001E73CC"/>
    <w:rsid w:val="001F1D67"/>
    <w:rsid w:val="001F720B"/>
    <w:rsid w:val="001F79B9"/>
    <w:rsid w:val="00204E18"/>
    <w:rsid w:val="0020548E"/>
    <w:rsid w:val="00211E1B"/>
    <w:rsid w:val="00214311"/>
    <w:rsid w:val="00214860"/>
    <w:rsid w:val="002218C3"/>
    <w:rsid w:val="00256CFE"/>
    <w:rsid w:val="00257EAF"/>
    <w:rsid w:val="00261909"/>
    <w:rsid w:val="00267EAA"/>
    <w:rsid w:val="002731FD"/>
    <w:rsid w:val="002803CF"/>
    <w:rsid w:val="0028273C"/>
    <w:rsid w:val="002877BA"/>
    <w:rsid w:val="00294B33"/>
    <w:rsid w:val="00295261"/>
    <w:rsid w:val="002A110A"/>
    <w:rsid w:val="002A3B7D"/>
    <w:rsid w:val="002A45F6"/>
    <w:rsid w:val="002B09C8"/>
    <w:rsid w:val="002B1D7D"/>
    <w:rsid w:val="002B38C6"/>
    <w:rsid w:val="002B7220"/>
    <w:rsid w:val="002C2740"/>
    <w:rsid w:val="002C2940"/>
    <w:rsid w:val="002C781B"/>
    <w:rsid w:val="002D1124"/>
    <w:rsid w:val="002D21D9"/>
    <w:rsid w:val="002D6F9F"/>
    <w:rsid w:val="002E39A9"/>
    <w:rsid w:val="002E7100"/>
    <w:rsid w:val="002F5010"/>
    <w:rsid w:val="002F67D7"/>
    <w:rsid w:val="003010AC"/>
    <w:rsid w:val="0030183C"/>
    <w:rsid w:val="00302657"/>
    <w:rsid w:val="003047E6"/>
    <w:rsid w:val="003059A7"/>
    <w:rsid w:val="00307076"/>
    <w:rsid w:val="00311ECF"/>
    <w:rsid w:val="003127CF"/>
    <w:rsid w:val="003132C9"/>
    <w:rsid w:val="00321185"/>
    <w:rsid w:val="00325655"/>
    <w:rsid w:val="00327CB9"/>
    <w:rsid w:val="00334727"/>
    <w:rsid w:val="00334F31"/>
    <w:rsid w:val="00335458"/>
    <w:rsid w:val="0033727A"/>
    <w:rsid w:val="00342186"/>
    <w:rsid w:val="003442CC"/>
    <w:rsid w:val="00352709"/>
    <w:rsid w:val="00356997"/>
    <w:rsid w:val="003637BC"/>
    <w:rsid w:val="00366658"/>
    <w:rsid w:val="00367B6B"/>
    <w:rsid w:val="00380061"/>
    <w:rsid w:val="00380EA3"/>
    <w:rsid w:val="00382015"/>
    <w:rsid w:val="00393340"/>
    <w:rsid w:val="00395765"/>
    <w:rsid w:val="00397D6F"/>
    <w:rsid w:val="003A1120"/>
    <w:rsid w:val="003A5129"/>
    <w:rsid w:val="003B02F8"/>
    <w:rsid w:val="003B28E8"/>
    <w:rsid w:val="003C019F"/>
    <w:rsid w:val="003C01D0"/>
    <w:rsid w:val="003C4033"/>
    <w:rsid w:val="003D52B9"/>
    <w:rsid w:val="003D7935"/>
    <w:rsid w:val="003E42B6"/>
    <w:rsid w:val="003E4833"/>
    <w:rsid w:val="003E60F8"/>
    <w:rsid w:val="003E657F"/>
    <w:rsid w:val="003E7F32"/>
    <w:rsid w:val="003F2F5C"/>
    <w:rsid w:val="003F3721"/>
    <w:rsid w:val="003F624A"/>
    <w:rsid w:val="00405144"/>
    <w:rsid w:val="004070A1"/>
    <w:rsid w:val="00407C93"/>
    <w:rsid w:val="00415548"/>
    <w:rsid w:val="0041620F"/>
    <w:rsid w:val="00416D8C"/>
    <w:rsid w:val="004247A6"/>
    <w:rsid w:val="00424943"/>
    <w:rsid w:val="004261F6"/>
    <w:rsid w:val="0042786C"/>
    <w:rsid w:val="00432CEE"/>
    <w:rsid w:val="00442E4E"/>
    <w:rsid w:val="004437C8"/>
    <w:rsid w:val="004467D4"/>
    <w:rsid w:val="00446D5C"/>
    <w:rsid w:val="00446E04"/>
    <w:rsid w:val="00446E1B"/>
    <w:rsid w:val="004506AB"/>
    <w:rsid w:val="00462751"/>
    <w:rsid w:val="0046705A"/>
    <w:rsid w:val="00467332"/>
    <w:rsid w:val="00467458"/>
    <w:rsid w:val="0047347D"/>
    <w:rsid w:val="00473496"/>
    <w:rsid w:val="00477290"/>
    <w:rsid w:val="00491829"/>
    <w:rsid w:val="00491B1B"/>
    <w:rsid w:val="00496539"/>
    <w:rsid w:val="004A6B69"/>
    <w:rsid w:val="004A7AED"/>
    <w:rsid w:val="004B2B07"/>
    <w:rsid w:val="004B2C9D"/>
    <w:rsid w:val="004B4A74"/>
    <w:rsid w:val="004B5A21"/>
    <w:rsid w:val="004C0FFF"/>
    <w:rsid w:val="004C43E9"/>
    <w:rsid w:val="004C6D8A"/>
    <w:rsid w:val="004D02B0"/>
    <w:rsid w:val="004D1D6A"/>
    <w:rsid w:val="004D4189"/>
    <w:rsid w:val="004D48FA"/>
    <w:rsid w:val="004D5B34"/>
    <w:rsid w:val="004E036E"/>
    <w:rsid w:val="004F09D8"/>
    <w:rsid w:val="004F61DB"/>
    <w:rsid w:val="004F68DA"/>
    <w:rsid w:val="004F7BE8"/>
    <w:rsid w:val="00503889"/>
    <w:rsid w:val="0050750F"/>
    <w:rsid w:val="00520F96"/>
    <w:rsid w:val="00521F3E"/>
    <w:rsid w:val="00534663"/>
    <w:rsid w:val="005416D4"/>
    <w:rsid w:val="005447AA"/>
    <w:rsid w:val="00544C21"/>
    <w:rsid w:val="00545840"/>
    <w:rsid w:val="00557587"/>
    <w:rsid w:val="00564C67"/>
    <w:rsid w:val="0057309F"/>
    <w:rsid w:val="00573635"/>
    <w:rsid w:val="0057510D"/>
    <w:rsid w:val="00575232"/>
    <w:rsid w:val="0058056B"/>
    <w:rsid w:val="0058099F"/>
    <w:rsid w:val="00584C45"/>
    <w:rsid w:val="00585A5E"/>
    <w:rsid w:val="0058784C"/>
    <w:rsid w:val="00590835"/>
    <w:rsid w:val="00591438"/>
    <w:rsid w:val="00593C9D"/>
    <w:rsid w:val="005A4458"/>
    <w:rsid w:val="005A777A"/>
    <w:rsid w:val="005B5275"/>
    <w:rsid w:val="005B70B6"/>
    <w:rsid w:val="005D20AB"/>
    <w:rsid w:val="005E55DB"/>
    <w:rsid w:val="005E5E21"/>
    <w:rsid w:val="005E7A7B"/>
    <w:rsid w:val="005F17D0"/>
    <w:rsid w:val="005F1F5A"/>
    <w:rsid w:val="005F3823"/>
    <w:rsid w:val="005F3970"/>
    <w:rsid w:val="005F40A5"/>
    <w:rsid w:val="005F72DA"/>
    <w:rsid w:val="005F7B9A"/>
    <w:rsid w:val="005F7EA7"/>
    <w:rsid w:val="006021FB"/>
    <w:rsid w:val="006035C8"/>
    <w:rsid w:val="0060759F"/>
    <w:rsid w:val="00612DFC"/>
    <w:rsid w:val="006232A7"/>
    <w:rsid w:val="0062350F"/>
    <w:rsid w:val="0062489E"/>
    <w:rsid w:val="006331E1"/>
    <w:rsid w:val="00633E49"/>
    <w:rsid w:val="00643841"/>
    <w:rsid w:val="0064489D"/>
    <w:rsid w:val="00645178"/>
    <w:rsid w:val="00650321"/>
    <w:rsid w:val="006503EF"/>
    <w:rsid w:val="00650B81"/>
    <w:rsid w:val="006552C0"/>
    <w:rsid w:val="00655425"/>
    <w:rsid w:val="00656F53"/>
    <w:rsid w:val="0066060D"/>
    <w:rsid w:val="006619F0"/>
    <w:rsid w:val="0066260B"/>
    <w:rsid w:val="006634C3"/>
    <w:rsid w:val="00667A30"/>
    <w:rsid w:val="00672E4F"/>
    <w:rsid w:val="00673397"/>
    <w:rsid w:val="00674249"/>
    <w:rsid w:val="00675DC5"/>
    <w:rsid w:val="00680CD8"/>
    <w:rsid w:val="00690ECC"/>
    <w:rsid w:val="00693B29"/>
    <w:rsid w:val="006A077F"/>
    <w:rsid w:val="006A4922"/>
    <w:rsid w:val="006A4E3C"/>
    <w:rsid w:val="006A5A14"/>
    <w:rsid w:val="006B35DE"/>
    <w:rsid w:val="006B70DC"/>
    <w:rsid w:val="006C43D9"/>
    <w:rsid w:val="006C6142"/>
    <w:rsid w:val="006D1683"/>
    <w:rsid w:val="006D76CA"/>
    <w:rsid w:val="006E1EFC"/>
    <w:rsid w:val="006F557A"/>
    <w:rsid w:val="006F7EA6"/>
    <w:rsid w:val="00700CBE"/>
    <w:rsid w:val="00703409"/>
    <w:rsid w:val="00703E7E"/>
    <w:rsid w:val="00705098"/>
    <w:rsid w:val="00705A73"/>
    <w:rsid w:val="0071659A"/>
    <w:rsid w:val="00717B80"/>
    <w:rsid w:val="00721512"/>
    <w:rsid w:val="00722AAE"/>
    <w:rsid w:val="00724D03"/>
    <w:rsid w:val="00724F4B"/>
    <w:rsid w:val="00726A7C"/>
    <w:rsid w:val="007274FC"/>
    <w:rsid w:val="00734F57"/>
    <w:rsid w:val="00735EF8"/>
    <w:rsid w:val="007436C9"/>
    <w:rsid w:val="00746540"/>
    <w:rsid w:val="00746AFA"/>
    <w:rsid w:val="00764CCF"/>
    <w:rsid w:val="007651FE"/>
    <w:rsid w:val="00765F31"/>
    <w:rsid w:val="0076794E"/>
    <w:rsid w:val="007715E7"/>
    <w:rsid w:val="00772CCA"/>
    <w:rsid w:val="007745F1"/>
    <w:rsid w:val="007772AF"/>
    <w:rsid w:val="00787042"/>
    <w:rsid w:val="007948C2"/>
    <w:rsid w:val="007B13E9"/>
    <w:rsid w:val="007C3C8F"/>
    <w:rsid w:val="007C585F"/>
    <w:rsid w:val="007E19A5"/>
    <w:rsid w:val="007E39CB"/>
    <w:rsid w:val="007F0BBE"/>
    <w:rsid w:val="007F381D"/>
    <w:rsid w:val="007F5155"/>
    <w:rsid w:val="007F7662"/>
    <w:rsid w:val="00803A42"/>
    <w:rsid w:val="00803A62"/>
    <w:rsid w:val="008122A8"/>
    <w:rsid w:val="008225E2"/>
    <w:rsid w:val="00823D0B"/>
    <w:rsid w:val="00826489"/>
    <w:rsid w:val="00826902"/>
    <w:rsid w:val="00827726"/>
    <w:rsid w:val="00836B2B"/>
    <w:rsid w:val="0084264A"/>
    <w:rsid w:val="00842DC4"/>
    <w:rsid w:val="00857D8E"/>
    <w:rsid w:val="008605D7"/>
    <w:rsid w:val="00860AE5"/>
    <w:rsid w:val="00867A0D"/>
    <w:rsid w:val="00870214"/>
    <w:rsid w:val="00871A9F"/>
    <w:rsid w:val="00874EB2"/>
    <w:rsid w:val="008767D0"/>
    <w:rsid w:val="008863F2"/>
    <w:rsid w:val="008866C3"/>
    <w:rsid w:val="00894789"/>
    <w:rsid w:val="008947ED"/>
    <w:rsid w:val="00895E44"/>
    <w:rsid w:val="008A159D"/>
    <w:rsid w:val="008A4402"/>
    <w:rsid w:val="008A7706"/>
    <w:rsid w:val="008A7BCC"/>
    <w:rsid w:val="008B311A"/>
    <w:rsid w:val="008C1844"/>
    <w:rsid w:val="008C3CA5"/>
    <w:rsid w:val="008E4E91"/>
    <w:rsid w:val="008F0DA7"/>
    <w:rsid w:val="008F16F3"/>
    <w:rsid w:val="008F4BCF"/>
    <w:rsid w:val="009014C2"/>
    <w:rsid w:val="00901769"/>
    <w:rsid w:val="0090228A"/>
    <w:rsid w:val="00903B9A"/>
    <w:rsid w:val="00905188"/>
    <w:rsid w:val="00906211"/>
    <w:rsid w:val="00912D95"/>
    <w:rsid w:val="009138FA"/>
    <w:rsid w:val="00916242"/>
    <w:rsid w:val="00916DEE"/>
    <w:rsid w:val="00921427"/>
    <w:rsid w:val="00922F0C"/>
    <w:rsid w:val="009253D1"/>
    <w:rsid w:val="00926AD2"/>
    <w:rsid w:val="00943E6A"/>
    <w:rsid w:val="00952BF8"/>
    <w:rsid w:val="009543AB"/>
    <w:rsid w:val="00965524"/>
    <w:rsid w:val="00976E11"/>
    <w:rsid w:val="009775CC"/>
    <w:rsid w:val="00981482"/>
    <w:rsid w:val="00981C5D"/>
    <w:rsid w:val="0098625B"/>
    <w:rsid w:val="0098786A"/>
    <w:rsid w:val="00990F3D"/>
    <w:rsid w:val="0099275C"/>
    <w:rsid w:val="00997124"/>
    <w:rsid w:val="009978ED"/>
    <w:rsid w:val="009A37D9"/>
    <w:rsid w:val="009B339E"/>
    <w:rsid w:val="009B789E"/>
    <w:rsid w:val="009C5A6D"/>
    <w:rsid w:val="009D110B"/>
    <w:rsid w:val="009D3021"/>
    <w:rsid w:val="009D32BC"/>
    <w:rsid w:val="009D7BEB"/>
    <w:rsid w:val="009E0E67"/>
    <w:rsid w:val="009E0FD2"/>
    <w:rsid w:val="009E4E55"/>
    <w:rsid w:val="009E78C9"/>
    <w:rsid w:val="009F36CE"/>
    <w:rsid w:val="009F6E59"/>
    <w:rsid w:val="009F77C0"/>
    <w:rsid w:val="00A10EC2"/>
    <w:rsid w:val="00A10FFD"/>
    <w:rsid w:val="00A11AFC"/>
    <w:rsid w:val="00A14C78"/>
    <w:rsid w:val="00A2256D"/>
    <w:rsid w:val="00A249A3"/>
    <w:rsid w:val="00A40D2B"/>
    <w:rsid w:val="00A4178B"/>
    <w:rsid w:val="00A425EF"/>
    <w:rsid w:val="00A42A45"/>
    <w:rsid w:val="00A43190"/>
    <w:rsid w:val="00A43CB5"/>
    <w:rsid w:val="00A45376"/>
    <w:rsid w:val="00A46EE2"/>
    <w:rsid w:val="00A549C3"/>
    <w:rsid w:val="00A56FB3"/>
    <w:rsid w:val="00A6033D"/>
    <w:rsid w:val="00A65194"/>
    <w:rsid w:val="00A6770D"/>
    <w:rsid w:val="00A67E38"/>
    <w:rsid w:val="00A7010A"/>
    <w:rsid w:val="00A70E00"/>
    <w:rsid w:val="00A71D9A"/>
    <w:rsid w:val="00A728E7"/>
    <w:rsid w:val="00A74264"/>
    <w:rsid w:val="00A758AD"/>
    <w:rsid w:val="00A75B78"/>
    <w:rsid w:val="00A77A69"/>
    <w:rsid w:val="00A82A9B"/>
    <w:rsid w:val="00A852F3"/>
    <w:rsid w:val="00A86D58"/>
    <w:rsid w:val="00A900C0"/>
    <w:rsid w:val="00A94B18"/>
    <w:rsid w:val="00A96531"/>
    <w:rsid w:val="00AA30EB"/>
    <w:rsid w:val="00AA4C33"/>
    <w:rsid w:val="00AA67C0"/>
    <w:rsid w:val="00AB00C5"/>
    <w:rsid w:val="00AB154F"/>
    <w:rsid w:val="00AB45F2"/>
    <w:rsid w:val="00AB7BCC"/>
    <w:rsid w:val="00AC47D4"/>
    <w:rsid w:val="00AD1A46"/>
    <w:rsid w:val="00AD2184"/>
    <w:rsid w:val="00AD48BD"/>
    <w:rsid w:val="00AE4013"/>
    <w:rsid w:val="00B035C2"/>
    <w:rsid w:val="00B114B4"/>
    <w:rsid w:val="00B13D4D"/>
    <w:rsid w:val="00B252E2"/>
    <w:rsid w:val="00B3174B"/>
    <w:rsid w:val="00B32150"/>
    <w:rsid w:val="00B41562"/>
    <w:rsid w:val="00B41EED"/>
    <w:rsid w:val="00B459EB"/>
    <w:rsid w:val="00B504D1"/>
    <w:rsid w:val="00B53D53"/>
    <w:rsid w:val="00B54066"/>
    <w:rsid w:val="00B55138"/>
    <w:rsid w:val="00B615BE"/>
    <w:rsid w:val="00B6245D"/>
    <w:rsid w:val="00B63C78"/>
    <w:rsid w:val="00B653E8"/>
    <w:rsid w:val="00B659B1"/>
    <w:rsid w:val="00B65C5B"/>
    <w:rsid w:val="00B65D78"/>
    <w:rsid w:val="00B663D7"/>
    <w:rsid w:val="00B67132"/>
    <w:rsid w:val="00B707E9"/>
    <w:rsid w:val="00B719D6"/>
    <w:rsid w:val="00B90C1F"/>
    <w:rsid w:val="00B925A8"/>
    <w:rsid w:val="00B92774"/>
    <w:rsid w:val="00B928BE"/>
    <w:rsid w:val="00B93777"/>
    <w:rsid w:val="00B94106"/>
    <w:rsid w:val="00BA0A0C"/>
    <w:rsid w:val="00BA618C"/>
    <w:rsid w:val="00BB3484"/>
    <w:rsid w:val="00BB4561"/>
    <w:rsid w:val="00BC22DD"/>
    <w:rsid w:val="00BC37E1"/>
    <w:rsid w:val="00BC5BF9"/>
    <w:rsid w:val="00BC6663"/>
    <w:rsid w:val="00BC7488"/>
    <w:rsid w:val="00BC7AF9"/>
    <w:rsid w:val="00BD0663"/>
    <w:rsid w:val="00BE0C01"/>
    <w:rsid w:val="00BE3FE4"/>
    <w:rsid w:val="00BE6D33"/>
    <w:rsid w:val="00BF2DF1"/>
    <w:rsid w:val="00BF46DE"/>
    <w:rsid w:val="00C00247"/>
    <w:rsid w:val="00C00711"/>
    <w:rsid w:val="00C01259"/>
    <w:rsid w:val="00C049B1"/>
    <w:rsid w:val="00C05A1D"/>
    <w:rsid w:val="00C14AF6"/>
    <w:rsid w:val="00C1562A"/>
    <w:rsid w:val="00C17D4D"/>
    <w:rsid w:val="00C20126"/>
    <w:rsid w:val="00C23306"/>
    <w:rsid w:val="00C32DEB"/>
    <w:rsid w:val="00C33A71"/>
    <w:rsid w:val="00C378A1"/>
    <w:rsid w:val="00C56D9E"/>
    <w:rsid w:val="00C57320"/>
    <w:rsid w:val="00C579E4"/>
    <w:rsid w:val="00C603D2"/>
    <w:rsid w:val="00C66274"/>
    <w:rsid w:val="00C71D98"/>
    <w:rsid w:val="00C741DC"/>
    <w:rsid w:val="00C745D6"/>
    <w:rsid w:val="00C777BB"/>
    <w:rsid w:val="00C8199C"/>
    <w:rsid w:val="00C83A92"/>
    <w:rsid w:val="00C84D64"/>
    <w:rsid w:val="00C85C7C"/>
    <w:rsid w:val="00CA41BC"/>
    <w:rsid w:val="00CA42E1"/>
    <w:rsid w:val="00CA72E1"/>
    <w:rsid w:val="00CB1B76"/>
    <w:rsid w:val="00CB4074"/>
    <w:rsid w:val="00CC0946"/>
    <w:rsid w:val="00CC5BFA"/>
    <w:rsid w:val="00CD687B"/>
    <w:rsid w:val="00CD693B"/>
    <w:rsid w:val="00CE0884"/>
    <w:rsid w:val="00CE1E34"/>
    <w:rsid w:val="00CE2004"/>
    <w:rsid w:val="00CE3F27"/>
    <w:rsid w:val="00CE4F66"/>
    <w:rsid w:val="00CE5B0B"/>
    <w:rsid w:val="00CF1A8D"/>
    <w:rsid w:val="00CF3625"/>
    <w:rsid w:val="00CF3917"/>
    <w:rsid w:val="00CF527B"/>
    <w:rsid w:val="00CF5A2C"/>
    <w:rsid w:val="00CF68BE"/>
    <w:rsid w:val="00CF6B8B"/>
    <w:rsid w:val="00D00129"/>
    <w:rsid w:val="00D0581F"/>
    <w:rsid w:val="00D164DE"/>
    <w:rsid w:val="00D30204"/>
    <w:rsid w:val="00D35FBD"/>
    <w:rsid w:val="00D4473E"/>
    <w:rsid w:val="00D46CF1"/>
    <w:rsid w:val="00D515DE"/>
    <w:rsid w:val="00D70AEB"/>
    <w:rsid w:val="00D73B41"/>
    <w:rsid w:val="00D74A16"/>
    <w:rsid w:val="00D81D3B"/>
    <w:rsid w:val="00D8245E"/>
    <w:rsid w:val="00D82E58"/>
    <w:rsid w:val="00D84549"/>
    <w:rsid w:val="00D9083B"/>
    <w:rsid w:val="00D9314C"/>
    <w:rsid w:val="00D93550"/>
    <w:rsid w:val="00D953CE"/>
    <w:rsid w:val="00D95FEB"/>
    <w:rsid w:val="00D97FDE"/>
    <w:rsid w:val="00DA372B"/>
    <w:rsid w:val="00DA4784"/>
    <w:rsid w:val="00DA7A1A"/>
    <w:rsid w:val="00DB3CD0"/>
    <w:rsid w:val="00DC0641"/>
    <w:rsid w:val="00DD1ADE"/>
    <w:rsid w:val="00DE5469"/>
    <w:rsid w:val="00DE63D2"/>
    <w:rsid w:val="00DF0A5D"/>
    <w:rsid w:val="00E00CF6"/>
    <w:rsid w:val="00E121B5"/>
    <w:rsid w:val="00E1325D"/>
    <w:rsid w:val="00E169C2"/>
    <w:rsid w:val="00E17C4F"/>
    <w:rsid w:val="00E2214B"/>
    <w:rsid w:val="00E24E1E"/>
    <w:rsid w:val="00E31136"/>
    <w:rsid w:val="00E40E7B"/>
    <w:rsid w:val="00E45D12"/>
    <w:rsid w:val="00E534E8"/>
    <w:rsid w:val="00E5783C"/>
    <w:rsid w:val="00E6072D"/>
    <w:rsid w:val="00E61145"/>
    <w:rsid w:val="00E63BF2"/>
    <w:rsid w:val="00E75EAF"/>
    <w:rsid w:val="00E80102"/>
    <w:rsid w:val="00E84149"/>
    <w:rsid w:val="00E87068"/>
    <w:rsid w:val="00E87CAF"/>
    <w:rsid w:val="00E90435"/>
    <w:rsid w:val="00E930FC"/>
    <w:rsid w:val="00EA1BA9"/>
    <w:rsid w:val="00EA544F"/>
    <w:rsid w:val="00EA5872"/>
    <w:rsid w:val="00EA6763"/>
    <w:rsid w:val="00EA7203"/>
    <w:rsid w:val="00EB4145"/>
    <w:rsid w:val="00EC671B"/>
    <w:rsid w:val="00ED0F37"/>
    <w:rsid w:val="00ED2982"/>
    <w:rsid w:val="00ED40A4"/>
    <w:rsid w:val="00ED44EA"/>
    <w:rsid w:val="00EE4EAA"/>
    <w:rsid w:val="00EF1E14"/>
    <w:rsid w:val="00EF51DD"/>
    <w:rsid w:val="00EF757E"/>
    <w:rsid w:val="00F00B98"/>
    <w:rsid w:val="00F00CF5"/>
    <w:rsid w:val="00F04256"/>
    <w:rsid w:val="00F04CC6"/>
    <w:rsid w:val="00F10491"/>
    <w:rsid w:val="00F121CC"/>
    <w:rsid w:val="00F156AA"/>
    <w:rsid w:val="00F17D33"/>
    <w:rsid w:val="00F2104B"/>
    <w:rsid w:val="00F22F69"/>
    <w:rsid w:val="00F25633"/>
    <w:rsid w:val="00F33D45"/>
    <w:rsid w:val="00F344EA"/>
    <w:rsid w:val="00F40E25"/>
    <w:rsid w:val="00F437FD"/>
    <w:rsid w:val="00F44BD7"/>
    <w:rsid w:val="00F46B24"/>
    <w:rsid w:val="00F51AC5"/>
    <w:rsid w:val="00F561CF"/>
    <w:rsid w:val="00F5689C"/>
    <w:rsid w:val="00F63557"/>
    <w:rsid w:val="00F65A4C"/>
    <w:rsid w:val="00F7019B"/>
    <w:rsid w:val="00F77FCE"/>
    <w:rsid w:val="00F8030B"/>
    <w:rsid w:val="00F83CD3"/>
    <w:rsid w:val="00F83FD7"/>
    <w:rsid w:val="00F87723"/>
    <w:rsid w:val="00F906B6"/>
    <w:rsid w:val="00F95FEF"/>
    <w:rsid w:val="00FA72B5"/>
    <w:rsid w:val="00FB041B"/>
    <w:rsid w:val="00FB0B0E"/>
    <w:rsid w:val="00FB1265"/>
    <w:rsid w:val="00FB1C5F"/>
    <w:rsid w:val="00FB53AF"/>
    <w:rsid w:val="00FB5B78"/>
    <w:rsid w:val="00FC62EB"/>
    <w:rsid w:val="00FD12DA"/>
    <w:rsid w:val="00FD24F4"/>
    <w:rsid w:val="00FD43E6"/>
    <w:rsid w:val="00FD644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60BF"/>
    <w:pPr>
      <w:spacing w:after="0"/>
      <w:jc w:val="both"/>
    </w:pPr>
    <w:rPr>
      <w:rFonts w:ascii="Calibri" w:eastAsia="Calibri" w:hAnsi="Calibri" w:cs="Times New Roman"/>
      <w:lang w:val="en-US"/>
    </w:rPr>
  </w:style>
  <w:style w:type="paragraph" w:styleId="Heading1">
    <w:name w:val="heading 1"/>
    <w:basedOn w:val="Normal"/>
    <w:next w:val="Normal"/>
    <w:link w:val="Heading1Char"/>
    <w:uiPriority w:val="9"/>
    <w:qFormat/>
    <w:rsid w:val="000D60B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60BF"/>
    <w:pPr>
      <w:spacing w:line="240" w:lineRule="auto"/>
      <w:ind w:left="720"/>
      <w:contextualSpacing/>
      <w:jc w:val="left"/>
    </w:pPr>
    <w:rPr>
      <w:rFonts w:ascii="Arial Unicode MS" w:eastAsia="Arial Unicode MS" w:hAnsi="Arial Unicode MS" w:cs="Arial Unicode MS"/>
      <w:color w:val="000000"/>
      <w:sz w:val="24"/>
      <w:szCs w:val="24"/>
      <w:lang w:eastAsia="en-AU"/>
    </w:rPr>
  </w:style>
  <w:style w:type="paragraph" w:styleId="Header">
    <w:name w:val="header"/>
    <w:basedOn w:val="Normal"/>
    <w:link w:val="HeaderChar"/>
    <w:uiPriority w:val="99"/>
    <w:semiHidden/>
    <w:unhideWhenUsed/>
    <w:rsid w:val="000D60BF"/>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0D60BF"/>
    <w:rPr>
      <w:rFonts w:ascii="Calibri" w:eastAsia="Calibri" w:hAnsi="Calibri" w:cs="Times New Roman"/>
      <w:lang w:val="en-US"/>
    </w:rPr>
  </w:style>
  <w:style w:type="paragraph" w:styleId="Footer">
    <w:name w:val="footer"/>
    <w:basedOn w:val="Normal"/>
    <w:link w:val="FooterChar"/>
    <w:uiPriority w:val="99"/>
    <w:semiHidden/>
    <w:unhideWhenUsed/>
    <w:rsid w:val="000D60BF"/>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0D60BF"/>
    <w:rPr>
      <w:rFonts w:ascii="Calibri" w:eastAsia="Calibri" w:hAnsi="Calibri" w:cs="Times New Roman"/>
      <w:lang w:val="en-US"/>
    </w:rPr>
  </w:style>
  <w:style w:type="character" w:customStyle="1" w:styleId="Heading1Char">
    <w:name w:val="Heading 1 Char"/>
    <w:basedOn w:val="DefaultParagraphFont"/>
    <w:link w:val="Heading1"/>
    <w:uiPriority w:val="9"/>
    <w:rsid w:val="000D60BF"/>
    <w:rPr>
      <w:rFonts w:asciiTheme="majorHAnsi" w:eastAsiaTheme="majorEastAsia" w:hAnsiTheme="majorHAnsi" w:cstheme="majorBidi"/>
      <w:b/>
      <w:bCs/>
      <w:color w:val="365F91" w:themeColor="accent1" w:themeShade="BF"/>
      <w:sz w:val="28"/>
      <w:szCs w:val="28"/>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2</Pages>
  <Words>545</Words>
  <Characters>3110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 J Ilyas</dc:creator>
  <cp:lastModifiedBy>NTS</cp:lastModifiedBy>
  <cp:revision>8</cp:revision>
  <dcterms:created xsi:type="dcterms:W3CDTF">2013-05-18T05:34:00Z</dcterms:created>
  <dcterms:modified xsi:type="dcterms:W3CDTF">2013-05-18T10:19:00Z</dcterms:modified>
</cp:coreProperties>
</file>