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246926" w:rsidRDefault="00246926">
      <w:pPr>
        <w:rPr>
          <w:b/>
          <w:sz w:val="40"/>
          <w:szCs w:val="40"/>
        </w:rPr>
      </w:pPr>
      <w:r w:rsidRPr="00246926">
        <w:rPr>
          <w:b/>
          <w:sz w:val="40"/>
          <w:szCs w:val="40"/>
        </w:rPr>
        <w:t>Lecture 28</w:t>
      </w:r>
    </w:p>
    <w:p w:rsidR="00246926" w:rsidRPr="00246926" w:rsidRDefault="00246926">
      <w:pPr>
        <w:rPr>
          <w:b/>
          <w:sz w:val="40"/>
          <w:szCs w:val="40"/>
        </w:rPr>
      </w:pPr>
      <w:r w:rsidRPr="00246926">
        <w:rPr>
          <w:b/>
          <w:sz w:val="40"/>
          <w:szCs w:val="40"/>
        </w:rPr>
        <w:t>Part 2</w:t>
      </w:r>
    </w:p>
    <w:p w:rsidR="00246926" w:rsidRPr="00246926" w:rsidRDefault="00246926">
      <w:pPr>
        <w:rPr>
          <w:b/>
          <w:sz w:val="32"/>
          <w:szCs w:val="32"/>
        </w:rPr>
      </w:pPr>
      <w:r w:rsidRPr="00246926">
        <w:rPr>
          <w:b/>
          <w:sz w:val="32"/>
          <w:szCs w:val="32"/>
        </w:rPr>
        <w:t>The London School</w:t>
      </w:r>
    </w:p>
    <w:p w:rsidR="00246926" w:rsidRPr="00246926" w:rsidRDefault="00246926" w:rsidP="00246926">
      <w:pPr>
        <w:pStyle w:val="NormalWeb"/>
        <w:shd w:val="clear" w:color="auto" w:fill="FFFFFF"/>
        <w:rPr>
          <w:color w:val="000000"/>
        </w:rPr>
      </w:pPr>
      <w:r w:rsidRPr="00246926">
        <w:rPr>
          <w:color w:val="000000"/>
        </w:rPr>
        <w:t>The London school of linguistics is involved with the study of language on the descriptive plane (synchrony), the distinguishing of structural (</w:t>
      </w:r>
      <w:proofErr w:type="spellStart"/>
      <w:r w:rsidRPr="00246926">
        <w:rPr>
          <w:color w:val="000000"/>
        </w:rPr>
        <w:t>syntagmatics</w:t>
      </w:r>
      <w:proofErr w:type="spellEnd"/>
      <w:r w:rsidRPr="00246926">
        <w:rPr>
          <w:color w:val="000000"/>
        </w:rPr>
        <w:t>) and systemic (</w:t>
      </w:r>
      <w:proofErr w:type="spellStart"/>
      <w:r w:rsidRPr="00246926">
        <w:rPr>
          <w:color w:val="000000"/>
        </w:rPr>
        <w:t>paradigmatics</w:t>
      </w:r>
      <w:proofErr w:type="spellEnd"/>
      <w:r w:rsidRPr="00246926">
        <w:rPr>
          <w:color w:val="000000"/>
        </w:rPr>
        <w:t>) concepts, and the social aspects of language. In the forefront is semantics. The school’s primary contribution to linguistics has been the situational theory of meaning in semantics (the dependence of the meaning of a linguistic unit on its use in a standard context by a definite person; functional variations in speech are distinguished on the basis of typical contexts) and the prosodic analysis in phonology (the consideration of the phenomena accruing to a sound: the number and nature of syllables, the character of sound sequences, morpheme boundaries, stress, and so on). The distinctive function is considered to be the primary function of a phoneme.</w:t>
      </w:r>
    </w:p>
    <w:p w:rsidR="00246926" w:rsidRPr="00246926" w:rsidRDefault="00246926" w:rsidP="00246926">
      <w:pPr>
        <w:pStyle w:val="NormalWeb"/>
        <w:shd w:val="clear" w:color="auto" w:fill="FFFFFF"/>
        <w:rPr>
          <w:color w:val="000000"/>
        </w:rPr>
      </w:pPr>
      <w:r w:rsidRPr="00246926">
        <w:rPr>
          <w:color w:val="000000"/>
        </w:rPr>
        <w:t>The London school rejects the concepts of the speech collective and social experience and studies the speech of the individual person; it is subject to terminological and methodological inaccuracy and proves in many aspects to be linguistics of speech and not language.</w:t>
      </w:r>
    </w:p>
    <w:p w:rsidR="00000000" w:rsidRPr="00246926" w:rsidRDefault="0079234C" w:rsidP="00246926">
      <w:pPr>
        <w:numPr>
          <w:ilvl w:val="0"/>
          <w:numId w:val="1"/>
        </w:numPr>
        <w:rPr>
          <w:sz w:val="24"/>
          <w:szCs w:val="24"/>
          <w:lang w:val="en-US"/>
        </w:rPr>
      </w:pPr>
      <w:r w:rsidRPr="00246926">
        <w:rPr>
          <w:sz w:val="24"/>
          <w:szCs w:val="24"/>
          <w:lang w:val="en-US"/>
        </w:rPr>
        <w:t xml:space="preserve">Originator: </w:t>
      </w:r>
      <w:r w:rsidRPr="00246926">
        <w:rPr>
          <w:b/>
          <w:bCs/>
          <w:sz w:val="24"/>
          <w:szCs w:val="24"/>
          <w:lang w:val="en-US"/>
        </w:rPr>
        <w:t> </w:t>
      </w:r>
      <w:hyperlink r:id="rId5" w:history="1">
        <w:r w:rsidRPr="00246926">
          <w:rPr>
            <w:rStyle w:val="Hyperlink"/>
            <w:sz w:val="24"/>
            <w:szCs w:val="24"/>
            <w:lang w:val="en-US"/>
          </w:rPr>
          <w:t>John R. Firth (British linguist)</w:t>
        </w:r>
      </w:hyperlink>
      <w:r w:rsidRPr="00246926">
        <w:rPr>
          <w:sz w:val="24"/>
          <w:szCs w:val="24"/>
          <w:u w:val="single"/>
          <w:lang w:val="en-US"/>
        </w:rPr>
        <w:t xml:space="preserve"> </w:t>
      </w:r>
    </w:p>
    <w:p w:rsidR="00000000" w:rsidRPr="00246926" w:rsidRDefault="0079234C" w:rsidP="00246926">
      <w:pPr>
        <w:numPr>
          <w:ilvl w:val="0"/>
          <w:numId w:val="1"/>
        </w:numPr>
        <w:rPr>
          <w:sz w:val="24"/>
          <w:szCs w:val="24"/>
          <w:lang w:val="en-US"/>
        </w:rPr>
      </w:pPr>
      <w:r w:rsidRPr="00246926">
        <w:rPr>
          <w:sz w:val="24"/>
          <w:szCs w:val="24"/>
        </w:rPr>
        <w:t>Firth</w:t>
      </w:r>
      <w:r w:rsidRPr="00246926">
        <w:rPr>
          <w:sz w:val="24"/>
          <w:szCs w:val="24"/>
        </w:rPr>
        <w:t xml:space="preserve"> was influenced by the anthropologist B. </w:t>
      </w:r>
      <w:r w:rsidRPr="00246926">
        <w:rPr>
          <w:sz w:val="24"/>
          <w:szCs w:val="24"/>
        </w:rPr>
        <w:t>Malinowski</w:t>
      </w:r>
      <w:r w:rsidRPr="00246926">
        <w:rPr>
          <w:sz w:val="24"/>
          <w:szCs w:val="24"/>
        </w:rPr>
        <w:t xml:space="preserve"> (1884–1942). In </w:t>
      </w:r>
      <w:r w:rsidRPr="00246926">
        <w:rPr>
          <w:sz w:val="24"/>
          <w:szCs w:val="24"/>
        </w:rPr>
        <w:t xml:space="preserve">turn, he influenced his student, the well-known linguist M. A. K. </w:t>
      </w:r>
      <w:proofErr w:type="spellStart"/>
      <w:r w:rsidRPr="00246926">
        <w:rPr>
          <w:sz w:val="24"/>
          <w:szCs w:val="24"/>
        </w:rPr>
        <w:t>Halliday</w:t>
      </w:r>
      <w:proofErr w:type="spellEnd"/>
      <w:r w:rsidRPr="00246926">
        <w:rPr>
          <w:sz w:val="24"/>
          <w:szCs w:val="24"/>
        </w:rPr>
        <w:t>. The three men all stressed the importance of context of situation and the system aspect of language. Thus, London School is also known as systemic linguistics and functional lingui</w:t>
      </w:r>
      <w:r w:rsidRPr="00246926">
        <w:rPr>
          <w:sz w:val="24"/>
          <w:szCs w:val="24"/>
        </w:rPr>
        <w:t>stics.</w:t>
      </w:r>
      <w:r w:rsidRPr="00246926">
        <w:rPr>
          <w:sz w:val="24"/>
          <w:szCs w:val="24"/>
          <w:lang w:val="en-US"/>
        </w:rPr>
        <w:t xml:space="preserve"> </w:t>
      </w:r>
    </w:p>
    <w:p w:rsidR="00246926" w:rsidRPr="00246926" w:rsidRDefault="00246926" w:rsidP="00246926">
      <w:pPr>
        <w:rPr>
          <w:sz w:val="24"/>
          <w:szCs w:val="24"/>
          <w:lang w:val="en-US"/>
        </w:rPr>
      </w:pPr>
      <w:r w:rsidRPr="00246926">
        <w:rPr>
          <w:b/>
          <w:bCs/>
          <w:sz w:val="24"/>
          <w:szCs w:val="24"/>
          <w:u w:val="single"/>
          <w:lang w:val="en-US"/>
        </w:rPr>
        <w:t>Malinowski’s theories</w:t>
      </w:r>
    </w:p>
    <w:p w:rsidR="00000000" w:rsidRPr="00246926" w:rsidRDefault="0079234C" w:rsidP="00246926">
      <w:pPr>
        <w:numPr>
          <w:ilvl w:val="0"/>
          <w:numId w:val="2"/>
        </w:numPr>
        <w:rPr>
          <w:sz w:val="24"/>
          <w:szCs w:val="24"/>
          <w:lang w:val="en-US"/>
        </w:rPr>
      </w:pPr>
      <w:r w:rsidRPr="00246926">
        <w:rPr>
          <w:sz w:val="24"/>
          <w:szCs w:val="24"/>
          <w:lang w:val="en-US"/>
        </w:rPr>
        <w:t>Malinowski regards language “</w:t>
      </w:r>
      <w:r w:rsidRPr="00246926">
        <w:rPr>
          <w:sz w:val="24"/>
          <w:szCs w:val="24"/>
        </w:rPr>
        <w:t xml:space="preserve">a mode of action, rather than as a counterpart of thought”. According to him, the meaning of an utterance does not come from the ideas of the words comprising it but from its </w:t>
      </w:r>
      <w:r w:rsidRPr="00246926">
        <w:rPr>
          <w:sz w:val="24"/>
          <w:szCs w:val="24"/>
        </w:rPr>
        <w:t>relation to the situational context in which the utterance occurs.</w:t>
      </w:r>
    </w:p>
    <w:p w:rsidR="00000000" w:rsidRPr="00246926" w:rsidRDefault="0079234C" w:rsidP="00246926">
      <w:pPr>
        <w:numPr>
          <w:ilvl w:val="0"/>
          <w:numId w:val="2"/>
        </w:numPr>
        <w:rPr>
          <w:sz w:val="24"/>
          <w:szCs w:val="24"/>
          <w:lang w:val="en-US"/>
        </w:rPr>
      </w:pPr>
      <w:r w:rsidRPr="00246926">
        <w:rPr>
          <w:sz w:val="24"/>
          <w:szCs w:val="24"/>
        </w:rPr>
        <w:t xml:space="preserve"> Malinowski believed that utterances and situation are bound up inextricably with each other and the context of situation is indispensable for the understanding of </w:t>
      </w:r>
      <w:r w:rsidRPr="00246926">
        <w:rPr>
          <w:sz w:val="24"/>
          <w:szCs w:val="24"/>
        </w:rPr>
        <w:t xml:space="preserve">the words. The meaning of spoken utterances could always be determined by the context of situation. </w:t>
      </w:r>
    </w:p>
    <w:p w:rsidR="00000000" w:rsidRPr="00246926" w:rsidRDefault="0079234C" w:rsidP="00246926">
      <w:pPr>
        <w:numPr>
          <w:ilvl w:val="0"/>
          <w:numId w:val="2"/>
        </w:numPr>
        <w:rPr>
          <w:sz w:val="24"/>
          <w:szCs w:val="24"/>
          <w:lang w:val="en-US"/>
        </w:rPr>
      </w:pPr>
      <w:r w:rsidRPr="00246926">
        <w:rPr>
          <w:sz w:val="24"/>
          <w:szCs w:val="24"/>
        </w:rPr>
        <w:t xml:space="preserve">He distinguished three types of context of situation: (1) situations in which speech interrelates with bodily activity; (2) narrative situations; and (3) </w:t>
      </w:r>
      <w:r w:rsidRPr="00246926">
        <w:rPr>
          <w:sz w:val="24"/>
          <w:szCs w:val="24"/>
        </w:rPr>
        <w:t xml:space="preserve">situations in which speech is used to fill a speech vacuum – </w:t>
      </w:r>
      <w:proofErr w:type="spellStart"/>
      <w:r w:rsidRPr="00246926">
        <w:rPr>
          <w:sz w:val="24"/>
          <w:szCs w:val="24"/>
        </w:rPr>
        <w:t>phatic</w:t>
      </w:r>
      <w:proofErr w:type="spellEnd"/>
      <w:r w:rsidRPr="00246926">
        <w:rPr>
          <w:sz w:val="24"/>
          <w:szCs w:val="24"/>
        </w:rPr>
        <w:t xml:space="preserve"> communion. </w:t>
      </w:r>
    </w:p>
    <w:p w:rsidR="00246926" w:rsidRPr="00246926" w:rsidRDefault="00246926" w:rsidP="00246926">
      <w:pPr>
        <w:rPr>
          <w:sz w:val="24"/>
          <w:szCs w:val="24"/>
          <w:lang w:val="en-US"/>
        </w:rPr>
      </w:pPr>
      <w:r w:rsidRPr="00246926">
        <w:rPr>
          <w:b/>
          <w:bCs/>
          <w:sz w:val="24"/>
          <w:szCs w:val="24"/>
          <w:u w:val="single"/>
        </w:rPr>
        <w:t>Firth’s theories</w:t>
      </w:r>
    </w:p>
    <w:p w:rsidR="00246926" w:rsidRPr="00246926" w:rsidRDefault="00246926" w:rsidP="00246926">
      <w:pPr>
        <w:rPr>
          <w:sz w:val="24"/>
          <w:szCs w:val="24"/>
          <w:lang w:val="en-US"/>
        </w:rPr>
      </w:pPr>
      <w:r w:rsidRPr="00246926">
        <w:rPr>
          <w:sz w:val="24"/>
          <w:szCs w:val="24"/>
          <w:lang w:val="en-US"/>
        </w:rPr>
        <w:tab/>
        <w:t>Firth’s major contributions to linguistics:</w:t>
      </w:r>
    </w:p>
    <w:p w:rsidR="00000000" w:rsidRPr="00246926" w:rsidRDefault="0079234C" w:rsidP="00246926">
      <w:pPr>
        <w:numPr>
          <w:ilvl w:val="0"/>
          <w:numId w:val="4"/>
        </w:numPr>
        <w:rPr>
          <w:sz w:val="24"/>
          <w:szCs w:val="24"/>
          <w:lang w:val="en-US"/>
        </w:rPr>
      </w:pPr>
      <w:r w:rsidRPr="00246926">
        <w:rPr>
          <w:sz w:val="24"/>
          <w:szCs w:val="24"/>
          <w:lang w:val="en-US"/>
        </w:rPr>
        <w:lastRenderedPageBreak/>
        <w:t xml:space="preserve">Firth started the branch called </w:t>
      </w:r>
      <w:r w:rsidRPr="00246926">
        <w:rPr>
          <w:sz w:val="24"/>
          <w:szCs w:val="24"/>
          <w:lang w:val="en-US"/>
        </w:rPr>
        <w:t>linguistic semantics</w:t>
      </w:r>
      <w:r w:rsidRPr="00246926">
        <w:rPr>
          <w:sz w:val="24"/>
          <w:szCs w:val="24"/>
          <w:lang w:val="en-US"/>
        </w:rPr>
        <w:t xml:space="preserve">. He </w:t>
      </w:r>
      <w:r w:rsidRPr="00246926">
        <w:rPr>
          <w:sz w:val="24"/>
          <w:szCs w:val="24"/>
        </w:rPr>
        <w:t>put forward the idea that in analysing a typical context</w:t>
      </w:r>
      <w:r w:rsidRPr="00246926">
        <w:rPr>
          <w:sz w:val="24"/>
          <w:szCs w:val="24"/>
        </w:rPr>
        <w:t xml:space="preserve"> of situation, one has to take into consideration both the situational context and the linguistic context of a text:</w:t>
      </w:r>
      <w:r w:rsidRPr="00246926">
        <w:rPr>
          <w:sz w:val="24"/>
          <w:szCs w:val="24"/>
          <w:lang w:val="en-US"/>
        </w:rPr>
        <w:t xml:space="preserve"> </w:t>
      </w:r>
    </w:p>
    <w:p w:rsidR="00246926" w:rsidRPr="00246926" w:rsidRDefault="00246926" w:rsidP="00246926">
      <w:pPr>
        <w:rPr>
          <w:sz w:val="24"/>
          <w:szCs w:val="24"/>
          <w:lang w:val="en-US"/>
        </w:rPr>
      </w:pPr>
      <w:r w:rsidRPr="00246926">
        <w:rPr>
          <w:sz w:val="24"/>
          <w:szCs w:val="24"/>
        </w:rPr>
        <w:t>(1) The internal relations of the text itself</w:t>
      </w:r>
      <w:r w:rsidRPr="00246926">
        <w:rPr>
          <w:sz w:val="24"/>
          <w:szCs w:val="24"/>
          <w:lang w:val="en-US"/>
        </w:rPr>
        <w:t xml:space="preserve"> </w:t>
      </w:r>
    </w:p>
    <w:p w:rsidR="00000000" w:rsidRPr="00246926" w:rsidRDefault="0079234C" w:rsidP="00246926">
      <w:pPr>
        <w:numPr>
          <w:ilvl w:val="0"/>
          <w:numId w:val="5"/>
        </w:numPr>
        <w:rPr>
          <w:sz w:val="24"/>
          <w:szCs w:val="24"/>
          <w:lang w:val="en-US"/>
        </w:rPr>
      </w:pPr>
      <w:r w:rsidRPr="00246926">
        <w:rPr>
          <w:sz w:val="24"/>
          <w:szCs w:val="24"/>
        </w:rPr>
        <w:t xml:space="preserve">(a) the </w:t>
      </w:r>
      <w:proofErr w:type="spellStart"/>
      <w:r w:rsidRPr="00246926">
        <w:rPr>
          <w:sz w:val="24"/>
          <w:szCs w:val="24"/>
        </w:rPr>
        <w:t>syntagmatic</w:t>
      </w:r>
      <w:proofErr w:type="spellEnd"/>
      <w:r w:rsidRPr="00246926">
        <w:rPr>
          <w:sz w:val="24"/>
          <w:szCs w:val="24"/>
        </w:rPr>
        <w:t xml:space="preserve"> relations between the elements in the structure;</w:t>
      </w:r>
      <w:r w:rsidRPr="00246926">
        <w:rPr>
          <w:sz w:val="24"/>
          <w:szCs w:val="24"/>
          <w:lang w:val="en-US"/>
        </w:rPr>
        <w:t xml:space="preserve"> </w:t>
      </w:r>
    </w:p>
    <w:p w:rsidR="00000000" w:rsidRPr="00246926" w:rsidRDefault="0079234C" w:rsidP="00246926">
      <w:pPr>
        <w:numPr>
          <w:ilvl w:val="0"/>
          <w:numId w:val="5"/>
        </w:numPr>
        <w:rPr>
          <w:sz w:val="24"/>
          <w:szCs w:val="24"/>
          <w:lang w:val="en-US"/>
        </w:rPr>
      </w:pPr>
      <w:r w:rsidRPr="00246926">
        <w:rPr>
          <w:sz w:val="24"/>
          <w:szCs w:val="24"/>
        </w:rPr>
        <w:t xml:space="preserve">(b) </w:t>
      </w:r>
      <w:proofErr w:type="gramStart"/>
      <w:r w:rsidRPr="00246926">
        <w:rPr>
          <w:sz w:val="24"/>
          <w:szCs w:val="24"/>
        </w:rPr>
        <w:t>the</w:t>
      </w:r>
      <w:proofErr w:type="gramEnd"/>
      <w:r w:rsidRPr="00246926">
        <w:rPr>
          <w:sz w:val="24"/>
          <w:szCs w:val="24"/>
        </w:rPr>
        <w:t xml:space="preserve"> paradigmatic relations between units in the system.</w:t>
      </w:r>
    </w:p>
    <w:p w:rsidR="00246926" w:rsidRPr="00246926" w:rsidRDefault="00246926" w:rsidP="00246926">
      <w:pPr>
        <w:rPr>
          <w:sz w:val="24"/>
          <w:szCs w:val="24"/>
          <w:lang w:val="en-US"/>
        </w:rPr>
      </w:pPr>
      <w:r w:rsidRPr="00246926">
        <w:rPr>
          <w:sz w:val="24"/>
          <w:szCs w:val="24"/>
        </w:rPr>
        <w:t>(2) The internal relations of the context of situation</w:t>
      </w:r>
      <w:r w:rsidRPr="00246926">
        <w:rPr>
          <w:sz w:val="24"/>
          <w:szCs w:val="24"/>
          <w:lang w:val="en-US"/>
        </w:rPr>
        <w:t xml:space="preserve"> </w:t>
      </w:r>
    </w:p>
    <w:p w:rsidR="00000000" w:rsidRPr="00246926" w:rsidRDefault="0079234C" w:rsidP="00246926">
      <w:pPr>
        <w:numPr>
          <w:ilvl w:val="0"/>
          <w:numId w:val="6"/>
        </w:numPr>
        <w:rPr>
          <w:sz w:val="24"/>
          <w:szCs w:val="24"/>
          <w:lang w:val="en-US"/>
        </w:rPr>
      </w:pPr>
      <w:r w:rsidRPr="00246926">
        <w:rPr>
          <w:sz w:val="24"/>
          <w:szCs w:val="24"/>
        </w:rPr>
        <w:t>(a) the relations between text and non-linguistic elements, and the general effects;</w:t>
      </w:r>
      <w:r w:rsidRPr="00246926">
        <w:rPr>
          <w:sz w:val="24"/>
          <w:szCs w:val="24"/>
          <w:lang w:val="en-US"/>
        </w:rPr>
        <w:t xml:space="preserve"> </w:t>
      </w:r>
    </w:p>
    <w:p w:rsidR="00000000" w:rsidRPr="00246926" w:rsidRDefault="0079234C" w:rsidP="00246926">
      <w:pPr>
        <w:numPr>
          <w:ilvl w:val="0"/>
          <w:numId w:val="6"/>
        </w:numPr>
        <w:rPr>
          <w:sz w:val="24"/>
          <w:szCs w:val="24"/>
          <w:lang w:val="en-US"/>
        </w:rPr>
      </w:pPr>
      <w:r w:rsidRPr="00246926">
        <w:rPr>
          <w:sz w:val="24"/>
          <w:szCs w:val="24"/>
        </w:rPr>
        <w:t>(b) the analytical relations between words, parts of</w:t>
      </w:r>
      <w:r w:rsidRPr="00246926">
        <w:rPr>
          <w:sz w:val="24"/>
          <w:szCs w:val="24"/>
        </w:rPr>
        <w:t xml:space="preserve"> words, phrases and the special elements of the context of situation</w:t>
      </w:r>
      <w:r w:rsidRPr="00246926">
        <w:rPr>
          <w:sz w:val="24"/>
          <w:szCs w:val="24"/>
          <w:lang w:val="en-US"/>
        </w:rPr>
        <w:t xml:space="preserve"> </w:t>
      </w:r>
    </w:p>
    <w:p w:rsidR="00000000" w:rsidRPr="00246926" w:rsidRDefault="0079234C" w:rsidP="00246926">
      <w:pPr>
        <w:numPr>
          <w:ilvl w:val="0"/>
          <w:numId w:val="7"/>
        </w:numPr>
        <w:rPr>
          <w:sz w:val="24"/>
          <w:szCs w:val="24"/>
          <w:lang w:val="en-US"/>
        </w:rPr>
      </w:pPr>
      <w:r w:rsidRPr="00246926">
        <w:rPr>
          <w:sz w:val="24"/>
          <w:szCs w:val="24"/>
        </w:rPr>
        <w:t xml:space="preserve">Firth also listed a model in his </w:t>
      </w:r>
      <w:r w:rsidRPr="00246926">
        <w:rPr>
          <w:i/>
          <w:iCs/>
          <w:sz w:val="24"/>
          <w:szCs w:val="24"/>
        </w:rPr>
        <w:t>Papers in Linguistics</w:t>
      </w:r>
      <w:r w:rsidRPr="00246926">
        <w:rPr>
          <w:sz w:val="24"/>
          <w:szCs w:val="24"/>
        </w:rPr>
        <w:t xml:space="preserve"> (1957) that covers both the situational context and the linguistic context of a text:</w:t>
      </w:r>
      <w:r w:rsidRPr="00246926">
        <w:rPr>
          <w:sz w:val="24"/>
          <w:szCs w:val="24"/>
          <w:lang w:val="en-US"/>
        </w:rPr>
        <w:t xml:space="preserve"> </w:t>
      </w:r>
    </w:p>
    <w:p w:rsidR="00246926" w:rsidRPr="00246926" w:rsidRDefault="00246926" w:rsidP="00246926">
      <w:pPr>
        <w:rPr>
          <w:sz w:val="24"/>
          <w:szCs w:val="24"/>
          <w:lang w:val="en-US"/>
        </w:rPr>
      </w:pPr>
      <w:r w:rsidRPr="00246926">
        <w:rPr>
          <w:sz w:val="24"/>
          <w:szCs w:val="24"/>
        </w:rPr>
        <w:tab/>
        <w:t xml:space="preserve"> (1) </w:t>
      </w:r>
      <w:proofErr w:type="gramStart"/>
      <w:r w:rsidRPr="00246926">
        <w:rPr>
          <w:sz w:val="24"/>
          <w:szCs w:val="24"/>
        </w:rPr>
        <w:t>the</w:t>
      </w:r>
      <w:proofErr w:type="gramEnd"/>
      <w:r w:rsidRPr="00246926">
        <w:rPr>
          <w:sz w:val="24"/>
          <w:szCs w:val="24"/>
        </w:rPr>
        <w:t xml:space="preserve"> relevant features of the participants: persons, personalities</w:t>
      </w:r>
      <w:r w:rsidRPr="00246926">
        <w:rPr>
          <w:sz w:val="24"/>
          <w:szCs w:val="24"/>
          <w:lang w:val="en-US"/>
        </w:rPr>
        <w:t xml:space="preserve"> </w:t>
      </w:r>
    </w:p>
    <w:p w:rsidR="00000000" w:rsidRPr="00246926" w:rsidRDefault="0079234C" w:rsidP="00246926">
      <w:pPr>
        <w:numPr>
          <w:ilvl w:val="0"/>
          <w:numId w:val="8"/>
        </w:numPr>
        <w:rPr>
          <w:sz w:val="24"/>
          <w:szCs w:val="24"/>
          <w:lang w:val="en-US"/>
        </w:rPr>
      </w:pPr>
      <w:r w:rsidRPr="00246926">
        <w:rPr>
          <w:sz w:val="24"/>
          <w:szCs w:val="24"/>
        </w:rPr>
        <w:t>(a)  the verbal action of the participants</w:t>
      </w:r>
      <w:r w:rsidRPr="00246926">
        <w:rPr>
          <w:sz w:val="24"/>
          <w:szCs w:val="24"/>
          <w:lang w:val="en-US"/>
        </w:rPr>
        <w:t xml:space="preserve"> </w:t>
      </w:r>
    </w:p>
    <w:p w:rsidR="00000000" w:rsidRPr="00246926" w:rsidRDefault="0079234C" w:rsidP="00246926">
      <w:pPr>
        <w:numPr>
          <w:ilvl w:val="0"/>
          <w:numId w:val="8"/>
        </w:numPr>
        <w:rPr>
          <w:sz w:val="24"/>
          <w:szCs w:val="24"/>
          <w:lang w:val="en-US"/>
        </w:rPr>
      </w:pPr>
      <w:r w:rsidRPr="00246926">
        <w:rPr>
          <w:sz w:val="24"/>
          <w:szCs w:val="24"/>
        </w:rPr>
        <w:t>(b)  the non-verbal action of the participants</w:t>
      </w:r>
      <w:r w:rsidRPr="00246926">
        <w:rPr>
          <w:sz w:val="24"/>
          <w:szCs w:val="24"/>
          <w:lang w:val="en-US"/>
        </w:rPr>
        <w:t xml:space="preserve"> </w:t>
      </w:r>
    </w:p>
    <w:p w:rsidR="00246926" w:rsidRPr="00246926" w:rsidRDefault="00246926" w:rsidP="00246926">
      <w:pPr>
        <w:rPr>
          <w:sz w:val="24"/>
          <w:szCs w:val="24"/>
          <w:lang w:val="en-US"/>
        </w:rPr>
      </w:pPr>
      <w:r w:rsidRPr="00246926">
        <w:rPr>
          <w:sz w:val="24"/>
          <w:szCs w:val="24"/>
        </w:rPr>
        <w:tab/>
        <w:t xml:space="preserve">(2) </w:t>
      </w:r>
      <w:proofErr w:type="gramStart"/>
      <w:r w:rsidRPr="00246926">
        <w:rPr>
          <w:sz w:val="24"/>
          <w:szCs w:val="24"/>
        </w:rPr>
        <w:t>the</w:t>
      </w:r>
      <w:proofErr w:type="gramEnd"/>
      <w:r w:rsidRPr="00246926">
        <w:rPr>
          <w:sz w:val="24"/>
          <w:szCs w:val="24"/>
        </w:rPr>
        <w:t xml:space="preserve"> relevant topics, including objects, events, and non-linguistic, non-human events</w:t>
      </w:r>
      <w:r w:rsidRPr="00246926">
        <w:rPr>
          <w:sz w:val="24"/>
          <w:szCs w:val="24"/>
          <w:lang w:val="en-US"/>
        </w:rPr>
        <w:t xml:space="preserve"> </w:t>
      </w:r>
    </w:p>
    <w:p w:rsidR="00246926" w:rsidRPr="00246926" w:rsidRDefault="00246926" w:rsidP="00246926">
      <w:pPr>
        <w:rPr>
          <w:sz w:val="24"/>
          <w:szCs w:val="24"/>
          <w:lang w:val="en-US"/>
        </w:rPr>
      </w:pPr>
      <w:r w:rsidRPr="00246926">
        <w:rPr>
          <w:sz w:val="24"/>
          <w:szCs w:val="24"/>
        </w:rPr>
        <w:tab/>
        <w:t xml:space="preserve">(3) </w:t>
      </w:r>
      <w:proofErr w:type="gramStart"/>
      <w:r w:rsidRPr="00246926">
        <w:rPr>
          <w:sz w:val="24"/>
          <w:szCs w:val="24"/>
        </w:rPr>
        <w:t>the</w:t>
      </w:r>
      <w:proofErr w:type="gramEnd"/>
      <w:r w:rsidRPr="00246926">
        <w:rPr>
          <w:sz w:val="24"/>
          <w:szCs w:val="24"/>
        </w:rPr>
        <w:t xml:space="preserve"> effects of the verbal action.</w:t>
      </w:r>
    </w:p>
    <w:p w:rsidR="00000000" w:rsidRPr="00246926" w:rsidRDefault="0079234C" w:rsidP="00246926">
      <w:pPr>
        <w:numPr>
          <w:ilvl w:val="0"/>
          <w:numId w:val="9"/>
        </w:numPr>
        <w:rPr>
          <w:sz w:val="24"/>
          <w:szCs w:val="24"/>
          <w:lang w:val="en-US"/>
        </w:rPr>
      </w:pPr>
      <w:r w:rsidRPr="00246926">
        <w:rPr>
          <w:sz w:val="24"/>
          <w:szCs w:val="24"/>
        </w:rPr>
        <w:t>F</w:t>
      </w:r>
      <w:r w:rsidRPr="00246926">
        <w:rPr>
          <w:sz w:val="24"/>
          <w:szCs w:val="24"/>
        </w:rPr>
        <w:t xml:space="preserve">irth’s second important contribution to linguistics is his method of prosodic analysis called prosodic phonology. </w:t>
      </w:r>
    </w:p>
    <w:p w:rsidR="00000000" w:rsidRPr="00246926" w:rsidRDefault="0079234C" w:rsidP="00246926">
      <w:pPr>
        <w:numPr>
          <w:ilvl w:val="0"/>
          <w:numId w:val="9"/>
        </w:numPr>
        <w:rPr>
          <w:sz w:val="24"/>
          <w:szCs w:val="24"/>
          <w:lang w:val="en-US"/>
        </w:rPr>
      </w:pPr>
      <w:r w:rsidRPr="00246926">
        <w:rPr>
          <w:sz w:val="24"/>
          <w:szCs w:val="24"/>
        </w:rPr>
        <w:t>Firth did not define prosodic units. However, his discussion indicates that prosodic units include such features as stress, length, nasalisa</w:t>
      </w:r>
      <w:r w:rsidRPr="00246926">
        <w:rPr>
          <w:sz w:val="24"/>
          <w:szCs w:val="24"/>
        </w:rPr>
        <w:t xml:space="preserve">tion, </w:t>
      </w:r>
      <w:proofErr w:type="spellStart"/>
      <w:r w:rsidRPr="00246926">
        <w:rPr>
          <w:sz w:val="24"/>
          <w:szCs w:val="24"/>
        </w:rPr>
        <w:t>palatalisation</w:t>
      </w:r>
      <w:proofErr w:type="spellEnd"/>
      <w:r w:rsidRPr="00246926">
        <w:rPr>
          <w:sz w:val="24"/>
          <w:szCs w:val="24"/>
        </w:rPr>
        <w:t xml:space="preserve">, and aspiration. </w:t>
      </w:r>
    </w:p>
    <w:p w:rsidR="00246926" w:rsidRPr="00246926" w:rsidRDefault="00246926" w:rsidP="00246926">
      <w:pPr>
        <w:rPr>
          <w:sz w:val="24"/>
          <w:szCs w:val="24"/>
          <w:lang w:val="en-US"/>
        </w:rPr>
      </w:pPr>
      <w:proofErr w:type="spellStart"/>
      <w:r w:rsidRPr="00246926">
        <w:rPr>
          <w:b/>
          <w:bCs/>
          <w:sz w:val="24"/>
          <w:szCs w:val="24"/>
          <w:u w:val="single"/>
          <w:lang w:val="en-US"/>
        </w:rPr>
        <w:t>Halliday</w:t>
      </w:r>
      <w:proofErr w:type="spellEnd"/>
      <w:r w:rsidRPr="00246926">
        <w:rPr>
          <w:b/>
          <w:bCs/>
          <w:sz w:val="24"/>
          <w:szCs w:val="24"/>
          <w:u w:val="single"/>
          <w:lang w:val="en-US"/>
        </w:rPr>
        <w:t xml:space="preserve"> and Systemic-Functional Grammar</w:t>
      </w:r>
    </w:p>
    <w:p w:rsidR="00000000" w:rsidRPr="00246926" w:rsidRDefault="0079234C" w:rsidP="00246926">
      <w:pPr>
        <w:numPr>
          <w:ilvl w:val="0"/>
          <w:numId w:val="10"/>
        </w:numPr>
        <w:rPr>
          <w:sz w:val="24"/>
          <w:szCs w:val="24"/>
          <w:lang w:val="en-US"/>
        </w:rPr>
      </w:pPr>
      <w:r w:rsidRPr="00246926">
        <w:rPr>
          <w:sz w:val="24"/>
          <w:szCs w:val="24"/>
        </w:rPr>
        <w:t xml:space="preserve">M. A. K. </w:t>
      </w:r>
      <w:proofErr w:type="spellStart"/>
      <w:r w:rsidRPr="00246926">
        <w:rPr>
          <w:sz w:val="24"/>
          <w:szCs w:val="24"/>
        </w:rPr>
        <w:t>Halliday</w:t>
      </w:r>
      <w:proofErr w:type="spellEnd"/>
      <w:r w:rsidRPr="00246926">
        <w:rPr>
          <w:sz w:val="24"/>
          <w:szCs w:val="24"/>
        </w:rPr>
        <w:t xml:space="preserve"> (1925</w:t>
      </w:r>
      <w:proofErr w:type="gramStart"/>
      <w:r w:rsidRPr="00246926">
        <w:rPr>
          <w:sz w:val="24"/>
          <w:szCs w:val="24"/>
        </w:rPr>
        <w:t>–  )</w:t>
      </w:r>
      <w:proofErr w:type="gramEnd"/>
      <w:r w:rsidRPr="00246926">
        <w:rPr>
          <w:sz w:val="24"/>
          <w:szCs w:val="24"/>
        </w:rPr>
        <w:t xml:space="preserve"> has developed the ideas stemming from Firth’s theories in the London School. His </w:t>
      </w:r>
      <w:r w:rsidRPr="00246926">
        <w:rPr>
          <w:sz w:val="24"/>
          <w:szCs w:val="24"/>
        </w:rPr>
        <w:t>Systemic-Functional (SF) Grammar is a sociologically oriented functional linguistic approach and one of the most influential linguistic theories in the twentieth century</w:t>
      </w:r>
    </w:p>
    <w:p w:rsidR="00000000" w:rsidRDefault="0079234C" w:rsidP="00246926">
      <w:pPr>
        <w:numPr>
          <w:ilvl w:val="0"/>
          <w:numId w:val="10"/>
        </w:numPr>
        <w:rPr>
          <w:sz w:val="24"/>
          <w:szCs w:val="24"/>
          <w:lang w:val="en-US"/>
        </w:rPr>
      </w:pPr>
      <w:r w:rsidRPr="00246926">
        <w:rPr>
          <w:sz w:val="24"/>
          <w:szCs w:val="24"/>
        </w:rPr>
        <w:t>(Refer back to Lecture 27 for detail of SFL)</w:t>
      </w:r>
      <w:r w:rsidRPr="00246926">
        <w:rPr>
          <w:sz w:val="24"/>
          <w:szCs w:val="24"/>
          <w:lang w:val="en-US"/>
        </w:rPr>
        <w:t xml:space="preserve"> </w:t>
      </w:r>
    </w:p>
    <w:p w:rsidR="00246926" w:rsidRDefault="00246926" w:rsidP="00237DFA">
      <w:pPr>
        <w:rPr>
          <w:sz w:val="24"/>
          <w:szCs w:val="24"/>
          <w:lang w:val="en-US"/>
        </w:rPr>
      </w:pPr>
    </w:p>
    <w:p w:rsidR="00237DFA" w:rsidRDefault="00237DFA" w:rsidP="00237DFA">
      <w:pPr>
        <w:autoSpaceDE w:val="0"/>
        <w:autoSpaceDN w:val="0"/>
        <w:adjustRightInd w:val="0"/>
        <w:spacing w:after="0" w:line="240" w:lineRule="auto"/>
        <w:rPr>
          <w:rFonts w:ascii="TimesNewRoman" w:hAnsi="TimesNewRoman" w:cs="TimesNewRoman"/>
          <w:b/>
          <w:sz w:val="32"/>
          <w:szCs w:val="32"/>
          <w:lang w:val="en-US"/>
        </w:rPr>
      </w:pPr>
      <w:r w:rsidRPr="00237DFA">
        <w:rPr>
          <w:rFonts w:ascii="TimesNewRoman" w:hAnsi="TimesNewRoman" w:cs="TimesNewRoman"/>
          <w:b/>
          <w:sz w:val="32"/>
          <w:szCs w:val="32"/>
          <w:lang w:val="en-US"/>
        </w:rPr>
        <w:lastRenderedPageBreak/>
        <w:t>Relational Grammar</w:t>
      </w:r>
    </w:p>
    <w:p w:rsidR="00237DFA" w:rsidRPr="00237DFA" w:rsidRDefault="00237DFA" w:rsidP="00237DFA">
      <w:pPr>
        <w:autoSpaceDE w:val="0"/>
        <w:autoSpaceDN w:val="0"/>
        <w:adjustRightInd w:val="0"/>
        <w:spacing w:after="0" w:line="240" w:lineRule="auto"/>
        <w:rPr>
          <w:rFonts w:ascii="TimesNewRoman" w:hAnsi="TimesNewRoman" w:cs="TimesNewRoman"/>
          <w:b/>
          <w:sz w:val="32"/>
          <w:szCs w:val="32"/>
          <w:lang w:val="en-US"/>
        </w:rPr>
      </w:pPr>
    </w:p>
    <w:p w:rsidR="00000000" w:rsidRPr="00237DFA" w:rsidRDefault="0079234C" w:rsidP="00237DFA">
      <w:pPr>
        <w:numPr>
          <w:ilvl w:val="0"/>
          <w:numId w:val="11"/>
        </w:numPr>
        <w:autoSpaceDE w:val="0"/>
        <w:autoSpaceDN w:val="0"/>
        <w:adjustRightInd w:val="0"/>
        <w:spacing w:after="0" w:line="240" w:lineRule="auto"/>
        <w:rPr>
          <w:rFonts w:ascii="TimesNewRoman" w:hAnsi="TimesNewRoman" w:cs="TimesNewRoman"/>
          <w:sz w:val="24"/>
          <w:szCs w:val="24"/>
          <w:lang w:val="en-US"/>
        </w:rPr>
      </w:pPr>
      <w:r w:rsidRPr="00237DFA">
        <w:rPr>
          <w:rFonts w:ascii="TimesNewRoman" w:hAnsi="TimesNewRoman" w:cs="TimesNewRoman"/>
          <w:sz w:val="24"/>
          <w:szCs w:val="24"/>
          <w:lang w:val="en-US"/>
        </w:rPr>
        <w:t xml:space="preserve">Developed by linguists David </w:t>
      </w:r>
      <w:proofErr w:type="spellStart"/>
      <w:r w:rsidRPr="00237DFA">
        <w:rPr>
          <w:rFonts w:ascii="TimesNewRoman" w:hAnsi="TimesNewRoman" w:cs="TimesNewRoman"/>
          <w:sz w:val="24"/>
          <w:szCs w:val="24"/>
          <w:lang w:val="en-US"/>
        </w:rPr>
        <w:t>Perlmutter</w:t>
      </w:r>
      <w:proofErr w:type="spellEnd"/>
      <w:r w:rsidRPr="00237DFA">
        <w:rPr>
          <w:rFonts w:ascii="TimesNewRoman" w:hAnsi="TimesNewRoman" w:cs="TimesNewRoman"/>
          <w:sz w:val="24"/>
          <w:szCs w:val="24"/>
          <w:lang w:val="en-US"/>
        </w:rPr>
        <w:t xml:space="preserve"> and Paul Postal in the 1970s and '80s </w:t>
      </w:r>
    </w:p>
    <w:p w:rsidR="00000000" w:rsidRPr="00237DFA" w:rsidRDefault="0079234C" w:rsidP="00237DFA">
      <w:pPr>
        <w:numPr>
          <w:ilvl w:val="0"/>
          <w:numId w:val="11"/>
        </w:numPr>
        <w:autoSpaceDE w:val="0"/>
        <w:autoSpaceDN w:val="0"/>
        <w:adjustRightInd w:val="0"/>
        <w:spacing w:after="0" w:line="240" w:lineRule="auto"/>
        <w:rPr>
          <w:rFonts w:ascii="TimesNewRoman" w:hAnsi="TimesNewRoman" w:cs="TimesNewRoman"/>
          <w:sz w:val="24"/>
          <w:szCs w:val="24"/>
          <w:lang w:val="en-US"/>
        </w:rPr>
      </w:pPr>
      <w:r w:rsidRPr="00237DFA">
        <w:rPr>
          <w:rFonts w:ascii="TimesNewRoman" w:hAnsi="TimesNewRoman" w:cs="TimesNewRoman"/>
          <w:sz w:val="24"/>
          <w:szCs w:val="24"/>
          <w:lang w:val="en-US"/>
        </w:rPr>
        <w:t>An alternative to transformational grammar</w:t>
      </w:r>
    </w:p>
    <w:p w:rsidR="00000000" w:rsidRPr="00237DFA" w:rsidRDefault="0079234C" w:rsidP="00237DFA">
      <w:pPr>
        <w:numPr>
          <w:ilvl w:val="0"/>
          <w:numId w:val="11"/>
        </w:numPr>
        <w:autoSpaceDE w:val="0"/>
        <w:autoSpaceDN w:val="0"/>
        <w:adjustRightInd w:val="0"/>
        <w:spacing w:after="0" w:line="240" w:lineRule="auto"/>
        <w:rPr>
          <w:rFonts w:ascii="TimesNewRoman" w:hAnsi="TimesNewRoman" w:cs="TimesNewRoman"/>
          <w:sz w:val="24"/>
          <w:szCs w:val="24"/>
          <w:lang w:val="en-US"/>
        </w:rPr>
      </w:pPr>
      <w:r w:rsidRPr="00237DFA">
        <w:rPr>
          <w:rFonts w:ascii="TimesNewRoman" w:hAnsi="TimesNewRoman" w:cs="TimesNewRoman"/>
          <w:sz w:val="24"/>
          <w:szCs w:val="24"/>
          <w:lang w:val="en-US"/>
        </w:rPr>
        <w:t>According to Blake (1990),</w:t>
      </w:r>
    </w:p>
    <w:p w:rsidR="00237DFA" w:rsidRPr="00237DFA" w:rsidRDefault="00237DFA" w:rsidP="00237DFA">
      <w:pPr>
        <w:autoSpaceDE w:val="0"/>
        <w:autoSpaceDN w:val="0"/>
        <w:adjustRightInd w:val="0"/>
        <w:spacing w:after="0" w:line="240" w:lineRule="auto"/>
        <w:rPr>
          <w:rFonts w:ascii="TimesNewRoman" w:hAnsi="TimesNewRoman" w:cs="TimesNewRoman"/>
          <w:sz w:val="24"/>
          <w:szCs w:val="24"/>
          <w:lang w:val="en-US"/>
        </w:rPr>
      </w:pPr>
      <w:r w:rsidRPr="00237DFA">
        <w:rPr>
          <w:rFonts w:ascii="TimesNewRoman" w:hAnsi="TimesNewRoman" w:cs="TimesNewRoman"/>
          <w:sz w:val="24"/>
          <w:szCs w:val="24"/>
          <w:lang w:val="en-US"/>
        </w:rPr>
        <w:tab/>
        <w:t>"</w:t>
      </w:r>
      <w:r w:rsidRPr="00237DFA">
        <w:rPr>
          <w:rFonts w:ascii="TimesNewRoman" w:hAnsi="TimesNewRoman" w:cs="TimesNewRoman"/>
          <w:b/>
          <w:bCs/>
          <w:sz w:val="24"/>
          <w:szCs w:val="24"/>
          <w:lang w:val="en-US"/>
        </w:rPr>
        <w:t>Relational grammar</w:t>
      </w:r>
      <w:r w:rsidRPr="00237DFA">
        <w:rPr>
          <w:rFonts w:ascii="TimesNewRoman" w:hAnsi="TimesNewRoman" w:cs="TimesNewRoman"/>
          <w:sz w:val="24"/>
          <w:szCs w:val="24"/>
          <w:lang w:val="en-US"/>
        </w:rPr>
        <w:t xml:space="preserve"> represents a . . . reaction to early </w:t>
      </w:r>
      <w:hyperlink r:id="rId6" w:history="1">
        <w:r w:rsidRPr="00237DFA">
          <w:rPr>
            <w:rStyle w:val="Hyperlink"/>
            <w:rFonts w:ascii="TimesNewRoman" w:hAnsi="TimesNewRoman" w:cs="TimesNewRoman"/>
            <w:sz w:val="24"/>
            <w:szCs w:val="24"/>
            <w:lang w:val="en-US"/>
          </w:rPr>
          <w:t>Transformational Grammar</w:t>
        </w:r>
      </w:hyperlink>
      <w:r w:rsidRPr="00237DFA">
        <w:rPr>
          <w:rFonts w:ascii="TimesNewRoman" w:hAnsi="TimesNewRoman" w:cs="TimesNewRoman"/>
          <w:sz w:val="24"/>
          <w:szCs w:val="24"/>
          <w:lang w:val="en-US"/>
        </w:rPr>
        <w:t xml:space="preserve">. It is not a single level theory, but a multilevel one in which the initial stratum is analogous to </w:t>
      </w:r>
      <w:hyperlink r:id="rId7" w:history="1">
        <w:r w:rsidRPr="00237DFA">
          <w:rPr>
            <w:rStyle w:val="Hyperlink"/>
            <w:rFonts w:ascii="TimesNewRoman" w:hAnsi="TimesNewRoman" w:cs="TimesNewRoman"/>
            <w:sz w:val="24"/>
            <w:szCs w:val="24"/>
            <w:lang w:val="en-US"/>
          </w:rPr>
          <w:t>deep structure</w:t>
        </w:r>
      </w:hyperlink>
      <w:r w:rsidRPr="00237DFA">
        <w:rPr>
          <w:rFonts w:ascii="TimesNewRoman" w:hAnsi="TimesNewRoman" w:cs="TimesNewRoman"/>
          <w:sz w:val="24"/>
          <w:szCs w:val="24"/>
          <w:lang w:val="en-US"/>
        </w:rPr>
        <w:t xml:space="preserve">, and revaluations to </w:t>
      </w:r>
      <w:hyperlink r:id="rId8" w:history="1">
        <w:r w:rsidRPr="00237DFA">
          <w:rPr>
            <w:rStyle w:val="Hyperlink"/>
            <w:rFonts w:ascii="TimesNewRoman" w:hAnsi="TimesNewRoman" w:cs="TimesNewRoman"/>
            <w:sz w:val="24"/>
            <w:szCs w:val="24"/>
            <w:lang w:val="en-US"/>
          </w:rPr>
          <w:t>transformations</w:t>
        </w:r>
      </w:hyperlink>
      <w:r w:rsidRPr="00237DFA">
        <w:rPr>
          <w:rFonts w:ascii="TimesNewRoman" w:hAnsi="TimesNewRoman" w:cs="TimesNewRoman"/>
          <w:sz w:val="24"/>
          <w:szCs w:val="24"/>
          <w:lang w:val="en-US"/>
        </w:rPr>
        <w:t xml:space="preserve">. The principle difference between the two approaches is that RG conceives of a sentence in terms of labeled relations borne to a </w:t>
      </w:r>
      <w:hyperlink r:id="rId9" w:history="1">
        <w:r w:rsidRPr="00237DFA">
          <w:rPr>
            <w:rStyle w:val="Hyperlink"/>
            <w:rFonts w:ascii="TimesNewRoman" w:hAnsi="TimesNewRoman" w:cs="TimesNewRoman"/>
            <w:sz w:val="24"/>
            <w:szCs w:val="24"/>
            <w:lang w:val="en-US"/>
          </w:rPr>
          <w:t>predicate</w:t>
        </w:r>
      </w:hyperlink>
      <w:r w:rsidRPr="00237DFA">
        <w:rPr>
          <w:rFonts w:ascii="TimesNewRoman" w:hAnsi="TimesNewRoman" w:cs="TimesNewRoman"/>
          <w:sz w:val="24"/>
          <w:szCs w:val="24"/>
          <w:lang w:val="en-US"/>
        </w:rPr>
        <w:t>.”</w:t>
      </w:r>
    </w:p>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p>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r>
        <w:rPr>
          <w:rFonts w:ascii="TimesNewRoman" w:hAnsi="TimesNewRoman" w:cs="TimesNewRoman"/>
          <w:sz w:val="24"/>
          <w:szCs w:val="24"/>
          <w:lang w:val="en-US"/>
        </w:rPr>
        <w:t>This approach sees syntactic structure as a network of relations between items, rather than as a structure. Our sample sentence could be characterized under such an approach as:</w:t>
      </w:r>
    </w:p>
    <w:tbl>
      <w:tblPr>
        <w:tblStyle w:val="TableGrid"/>
        <w:tblW w:w="0" w:type="auto"/>
        <w:tblInd w:w="108" w:type="dxa"/>
        <w:tblLook w:val="04A0"/>
      </w:tblPr>
      <w:tblGrid>
        <w:gridCol w:w="2081"/>
        <w:gridCol w:w="2153"/>
        <w:gridCol w:w="2153"/>
      </w:tblGrid>
      <w:tr w:rsidR="00237DFA" w:rsidTr="00237DFA">
        <w:trPr>
          <w:trHeight w:val="342"/>
        </w:trPr>
        <w:tc>
          <w:tcPr>
            <w:tcW w:w="2081" w:type="dxa"/>
          </w:tcPr>
          <w:p w:rsidR="00237DFA" w:rsidRPr="00237DFA" w:rsidRDefault="00237DFA" w:rsidP="00237DFA">
            <w:pPr>
              <w:autoSpaceDE w:val="0"/>
              <w:autoSpaceDN w:val="0"/>
              <w:adjustRightInd w:val="0"/>
              <w:rPr>
                <w:rFonts w:ascii="Poster" w:hAnsi="Poster" w:cs="Poster"/>
                <w:sz w:val="22"/>
                <w:szCs w:val="22"/>
                <w:lang w:val="en-US"/>
              </w:rPr>
            </w:pPr>
            <w:r w:rsidRPr="00237DFA">
              <w:rPr>
                <w:rFonts w:ascii="Poster" w:hAnsi="Poster" w:cs="Poster"/>
                <w:sz w:val="22"/>
                <w:szCs w:val="22"/>
                <w:lang w:val="en-US"/>
              </w:rPr>
              <w:t>subject</w:t>
            </w:r>
          </w:p>
        </w:tc>
        <w:tc>
          <w:tcPr>
            <w:tcW w:w="2153" w:type="dxa"/>
          </w:tcPr>
          <w:p w:rsidR="00237DFA" w:rsidRPr="00237DFA" w:rsidRDefault="00237DFA" w:rsidP="00237DFA">
            <w:pPr>
              <w:autoSpaceDE w:val="0"/>
              <w:autoSpaceDN w:val="0"/>
              <w:adjustRightInd w:val="0"/>
              <w:rPr>
                <w:rFonts w:ascii="Poster" w:hAnsi="Poster" w:cs="Poster"/>
                <w:sz w:val="22"/>
                <w:szCs w:val="22"/>
                <w:lang w:val="en-US"/>
              </w:rPr>
            </w:pPr>
            <w:r w:rsidRPr="00237DFA">
              <w:rPr>
                <w:rFonts w:ascii="Poster" w:hAnsi="Poster" w:cs="Poster"/>
                <w:sz w:val="22"/>
                <w:szCs w:val="22"/>
                <w:lang w:val="en-US"/>
              </w:rPr>
              <w:t>predicate</w:t>
            </w:r>
          </w:p>
        </w:tc>
        <w:tc>
          <w:tcPr>
            <w:tcW w:w="2153" w:type="dxa"/>
          </w:tcPr>
          <w:p w:rsidR="00237DFA" w:rsidRPr="00237DFA" w:rsidRDefault="00237DFA" w:rsidP="00237DFA">
            <w:pPr>
              <w:autoSpaceDE w:val="0"/>
              <w:autoSpaceDN w:val="0"/>
              <w:adjustRightInd w:val="0"/>
              <w:rPr>
                <w:rFonts w:ascii="Poster" w:hAnsi="Poster" w:cs="Poster"/>
                <w:sz w:val="22"/>
                <w:szCs w:val="22"/>
                <w:lang w:val="en-US"/>
              </w:rPr>
            </w:pPr>
            <w:r w:rsidRPr="00237DFA">
              <w:rPr>
                <w:rFonts w:ascii="Poster" w:hAnsi="Poster" w:cs="Poster"/>
                <w:sz w:val="22"/>
                <w:szCs w:val="22"/>
                <w:lang w:val="en-US"/>
              </w:rPr>
              <w:t>object</w:t>
            </w:r>
          </w:p>
        </w:tc>
      </w:tr>
      <w:tr w:rsidR="00237DFA" w:rsidTr="00237DFA">
        <w:trPr>
          <w:trHeight w:val="458"/>
        </w:trPr>
        <w:tc>
          <w:tcPr>
            <w:tcW w:w="2081" w:type="dxa"/>
          </w:tcPr>
          <w:p w:rsidR="00237DFA" w:rsidRPr="00237DFA" w:rsidRDefault="00237DFA" w:rsidP="00237DFA">
            <w:pPr>
              <w:autoSpaceDE w:val="0"/>
              <w:autoSpaceDN w:val="0"/>
              <w:adjustRightInd w:val="0"/>
              <w:rPr>
                <w:rFonts w:ascii="Poster" w:hAnsi="Poster" w:cs="Poster"/>
                <w:sz w:val="22"/>
                <w:szCs w:val="22"/>
                <w:lang w:val="en-US"/>
              </w:rPr>
            </w:pPr>
            <w:r w:rsidRPr="00237DFA">
              <w:rPr>
                <w:rFonts w:ascii="Poster" w:hAnsi="Poster" w:cs="Poster"/>
                <w:sz w:val="22"/>
                <w:szCs w:val="22"/>
                <w:lang w:val="en-US"/>
              </w:rPr>
              <w:t>The dinosaur</w:t>
            </w:r>
          </w:p>
        </w:tc>
        <w:tc>
          <w:tcPr>
            <w:tcW w:w="2153" w:type="dxa"/>
          </w:tcPr>
          <w:p w:rsidR="00237DFA" w:rsidRPr="00237DFA" w:rsidRDefault="00237DFA" w:rsidP="00237DFA">
            <w:pPr>
              <w:autoSpaceDE w:val="0"/>
              <w:autoSpaceDN w:val="0"/>
              <w:adjustRightInd w:val="0"/>
              <w:rPr>
                <w:rFonts w:ascii="Poster" w:hAnsi="Poster" w:cs="Poster"/>
                <w:sz w:val="22"/>
                <w:szCs w:val="22"/>
                <w:lang w:val="en-US"/>
              </w:rPr>
            </w:pPr>
            <w:r w:rsidRPr="00237DFA">
              <w:rPr>
                <w:rFonts w:ascii="Poster" w:hAnsi="Poster" w:cs="Poster"/>
                <w:sz w:val="22"/>
                <w:szCs w:val="22"/>
                <w:lang w:val="en-US"/>
              </w:rPr>
              <w:t xml:space="preserve">Fixed </w:t>
            </w:r>
          </w:p>
        </w:tc>
        <w:tc>
          <w:tcPr>
            <w:tcW w:w="2153" w:type="dxa"/>
          </w:tcPr>
          <w:p w:rsidR="00237DFA" w:rsidRPr="00237DFA" w:rsidRDefault="00237DFA" w:rsidP="00237DFA">
            <w:pPr>
              <w:autoSpaceDE w:val="0"/>
              <w:autoSpaceDN w:val="0"/>
              <w:adjustRightInd w:val="0"/>
              <w:rPr>
                <w:rFonts w:ascii="Poster" w:hAnsi="Poster" w:cs="Poster"/>
                <w:sz w:val="22"/>
                <w:szCs w:val="22"/>
                <w:lang w:val="en-US"/>
              </w:rPr>
            </w:pPr>
            <w:r w:rsidRPr="00237DFA">
              <w:rPr>
                <w:rFonts w:ascii="Poster" w:hAnsi="Poster" w:cs="Poster"/>
                <w:sz w:val="22"/>
                <w:szCs w:val="22"/>
                <w:lang w:val="en-US"/>
              </w:rPr>
              <w:t>A computer</w:t>
            </w:r>
          </w:p>
        </w:tc>
      </w:tr>
    </w:tbl>
    <w:p w:rsidR="00237DFA" w:rsidRDefault="00237DFA" w:rsidP="00237DFA">
      <w:pPr>
        <w:autoSpaceDE w:val="0"/>
        <w:autoSpaceDN w:val="0"/>
        <w:adjustRightInd w:val="0"/>
        <w:spacing w:after="0" w:line="240" w:lineRule="auto"/>
        <w:rPr>
          <w:rFonts w:ascii="Poster" w:hAnsi="Poster" w:cs="Poster"/>
          <w:sz w:val="38"/>
          <w:szCs w:val="38"/>
          <w:lang w:val="en-US"/>
        </w:rPr>
      </w:pPr>
    </w:p>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r>
        <w:rPr>
          <w:rFonts w:ascii="TimesNewRoman" w:hAnsi="TimesNewRoman" w:cs="TimesNewRoman"/>
          <w:sz w:val="24"/>
          <w:szCs w:val="24"/>
          <w:lang w:val="en-US"/>
        </w:rPr>
        <w:t>The relations are recognized by properties they display. Under one implementation, it is possible for two elements to bear the same relation; for example, in the passive sentence The computer was put on the desk by the dinosaur the NP [the computer] is both an object and a subject, and [the dinosaur] is both a subject and a kind of oblique/adjunct (sometimes called “</w:t>
      </w:r>
      <w:proofErr w:type="spellStart"/>
      <w:r>
        <w:rPr>
          <w:rFonts w:ascii="TimesNewRoman" w:hAnsi="TimesNewRoman" w:cs="TimesNewRoman"/>
          <w:sz w:val="24"/>
          <w:szCs w:val="24"/>
          <w:lang w:val="en-US"/>
        </w:rPr>
        <w:t>chômeur</w:t>
      </w:r>
      <w:proofErr w:type="spellEnd"/>
      <w:r>
        <w:rPr>
          <w:rFonts w:ascii="TimesNewRoman" w:hAnsi="TimesNewRoman" w:cs="TimesNewRoman"/>
          <w:sz w:val="24"/>
          <w:szCs w:val="24"/>
          <w:lang w:val="en-US"/>
        </w:rPr>
        <w:t>”). The computer and the dinosaur are both “subjects.” There are thus multiple strata (or levels) of relations in a relational network:</w:t>
      </w:r>
    </w:p>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p>
    <w:tbl>
      <w:tblPr>
        <w:tblStyle w:val="TableGrid"/>
        <w:tblW w:w="0" w:type="auto"/>
        <w:tblInd w:w="108" w:type="dxa"/>
        <w:tblLook w:val="04A0"/>
      </w:tblPr>
      <w:tblGrid>
        <w:gridCol w:w="2081"/>
        <w:gridCol w:w="2153"/>
        <w:gridCol w:w="2153"/>
        <w:gridCol w:w="2153"/>
      </w:tblGrid>
      <w:tr w:rsidR="00237DFA" w:rsidTr="00183645">
        <w:trPr>
          <w:trHeight w:val="342"/>
        </w:trPr>
        <w:tc>
          <w:tcPr>
            <w:tcW w:w="2081" w:type="dxa"/>
          </w:tcPr>
          <w:p w:rsidR="00237DFA" w:rsidRPr="00237DFA" w:rsidRDefault="00237DFA" w:rsidP="00B4562C">
            <w:pPr>
              <w:autoSpaceDE w:val="0"/>
              <w:autoSpaceDN w:val="0"/>
              <w:adjustRightInd w:val="0"/>
              <w:rPr>
                <w:rFonts w:ascii="Poster" w:hAnsi="Poster" w:cs="Poster"/>
                <w:sz w:val="22"/>
                <w:szCs w:val="22"/>
                <w:lang w:val="en-US"/>
              </w:rPr>
            </w:pPr>
            <w:r>
              <w:rPr>
                <w:rFonts w:ascii="Poster" w:hAnsi="Poster" w:cs="Poster"/>
                <w:sz w:val="22"/>
                <w:szCs w:val="22"/>
                <w:lang w:val="en-US"/>
              </w:rPr>
              <w:t>Stratum 1</w:t>
            </w: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r>
              <w:rPr>
                <w:rFonts w:ascii="Poster" w:hAnsi="Poster" w:cs="Poster"/>
                <w:sz w:val="22"/>
                <w:szCs w:val="22"/>
                <w:lang w:val="en-US"/>
              </w:rPr>
              <w:t>object</w:t>
            </w: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r w:rsidRPr="00237DFA">
              <w:rPr>
                <w:rFonts w:ascii="Poster" w:hAnsi="Poster" w:cs="Poster"/>
                <w:sz w:val="22"/>
                <w:szCs w:val="22"/>
                <w:lang w:val="en-US"/>
              </w:rPr>
              <w:t>predicate</w:t>
            </w: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r>
              <w:rPr>
                <w:rFonts w:ascii="Poster" w:hAnsi="Poster" w:cs="Poster"/>
                <w:sz w:val="22"/>
                <w:szCs w:val="22"/>
                <w:lang w:val="en-US"/>
              </w:rPr>
              <w:t>subject</w:t>
            </w:r>
          </w:p>
        </w:tc>
      </w:tr>
      <w:tr w:rsidR="00237DFA" w:rsidTr="00183645">
        <w:trPr>
          <w:trHeight w:val="458"/>
        </w:trPr>
        <w:tc>
          <w:tcPr>
            <w:tcW w:w="2081" w:type="dxa"/>
          </w:tcPr>
          <w:p w:rsidR="00237DFA" w:rsidRPr="00237DFA" w:rsidRDefault="00237DFA" w:rsidP="00B4562C">
            <w:pPr>
              <w:autoSpaceDE w:val="0"/>
              <w:autoSpaceDN w:val="0"/>
              <w:adjustRightInd w:val="0"/>
              <w:rPr>
                <w:rFonts w:ascii="Poster" w:hAnsi="Poster" w:cs="Poster"/>
                <w:sz w:val="22"/>
                <w:szCs w:val="22"/>
                <w:lang w:val="en-US"/>
              </w:rPr>
            </w:pPr>
            <w:r>
              <w:rPr>
                <w:rFonts w:ascii="Poster" w:hAnsi="Poster" w:cs="Poster"/>
                <w:sz w:val="22"/>
                <w:szCs w:val="22"/>
                <w:lang w:val="en-US"/>
              </w:rPr>
              <w:t>Stratum 2</w:t>
            </w: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r>
              <w:rPr>
                <w:rFonts w:ascii="Poster" w:hAnsi="Poster" w:cs="Poster"/>
                <w:sz w:val="22"/>
                <w:szCs w:val="22"/>
                <w:lang w:val="en-US"/>
              </w:rPr>
              <w:t>subject</w:t>
            </w: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r w:rsidRPr="00237DFA">
              <w:rPr>
                <w:rFonts w:ascii="Poster" w:hAnsi="Poster" w:cs="Poster"/>
                <w:sz w:val="22"/>
                <w:szCs w:val="22"/>
                <w:lang w:val="en-US"/>
              </w:rPr>
              <w:t>predicate</w:t>
            </w: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proofErr w:type="spellStart"/>
            <w:r>
              <w:rPr>
                <w:rFonts w:ascii="Poster" w:hAnsi="Poster" w:cs="Poster"/>
                <w:sz w:val="22"/>
                <w:szCs w:val="22"/>
                <w:lang w:val="en-US"/>
              </w:rPr>
              <w:t>chomeur</w:t>
            </w:r>
            <w:proofErr w:type="spellEnd"/>
          </w:p>
        </w:tc>
      </w:tr>
      <w:tr w:rsidR="00237DFA" w:rsidTr="00183645">
        <w:trPr>
          <w:trHeight w:val="458"/>
        </w:trPr>
        <w:tc>
          <w:tcPr>
            <w:tcW w:w="2081" w:type="dxa"/>
          </w:tcPr>
          <w:p w:rsidR="00237DFA" w:rsidRDefault="00237DFA" w:rsidP="00B4562C">
            <w:pPr>
              <w:autoSpaceDE w:val="0"/>
              <w:autoSpaceDN w:val="0"/>
              <w:adjustRightInd w:val="0"/>
              <w:rPr>
                <w:rFonts w:ascii="Poster" w:hAnsi="Poster" w:cs="Poster"/>
                <w:sz w:val="22"/>
                <w:szCs w:val="22"/>
                <w:lang w:val="en-US"/>
              </w:rPr>
            </w:pP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r>
              <w:rPr>
                <w:rFonts w:ascii="Poster" w:hAnsi="Poster" w:cs="Poster"/>
                <w:sz w:val="22"/>
                <w:szCs w:val="22"/>
                <w:lang w:val="en-US"/>
              </w:rPr>
              <w:t>The computer</w:t>
            </w: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r w:rsidRPr="00237DFA">
              <w:rPr>
                <w:rFonts w:ascii="Poster" w:hAnsi="Poster" w:cs="Poster"/>
                <w:sz w:val="22"/>
                <w:szCs w:val="22"/>
                <w:lang w:val="en-US"/>
              </w:rPr>
              <w:t>Fixed</w:t>
            </w:r>
          </w:p>
        </w:tc>
        <w:tc>
          <w:tcPr>
            <w:tcW w:w="2153" w:type="dxa"/>
          </w:tcPr>
          <w:p w:rsidR="00237DFA" w:rsidRPr="00237DFA" w:rsidRDefault="00237DFA" w:rsidP="00B4562C">
            <w:pPr>
              <w:autoSpaceDE w:val="0"/>
              <w:autoSpaceDN w:val="0"/>
              <w:adjustRightInd w:val="0"/>
              <w:rPr>
                <w:rFonts w:ascii="Poster" w:hAnsi="Poster" w:cs="Poster"/>
                <w:sz w:val="22"/>
                <w:szCs w:val="22"/>
                <w:lang w:val="en-US"/>
              </w:rPr>
            </w:pPr>
            <w:r w:rsidRPr="00237DFA">
              <w:rPr>
                <w:rFonts w:ascii="Poster" w:hAnsi="Poster" w:cs="Poster"/>
                <w:sz w:val="22"/>
                <w:szCs w:val="22"/>
                <w:lang w:val="en-US"/>
              </w:rPr>
              <w:t>The dinosaur</w:t>
            </w:r>
          </w:p>
        </w:tc>
      </w:tr>
    </w:tbl>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p>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r>
        <w:rPr>
          <w:rFonts w:ascii="TimesNewRoman" w:hAnsi="TimesNewRoman" w:cs="TimesNewRoman"/>
          <w:sz w:val="24"/>
          <w:szCs w:val="24"/>
          <w:lang w:val="en-US"/>
        </w:rPr>
        <w:t>This is the approach taken by various versions of Relational Grammar (RG). A representation of the relational network above would be the “</w:t>
      </w:r>
      <w:proofErr w:type="spellStart"/>
      <w:r>
        <w:rPr>
          <w:rFonts w:ascii="TimesNewRoman" w:hAnsi="TimesNewRoman" w:cs="TimesNewRoman"/>
          <w:sz w:val="24"/>
          <w:szCs w:val="24"/>
          <w:lang w:val="en-US"/>
        </w:rPr>
        <w:t>stratal</w:t>
      </w:r>
      <w:proofErr w:type="spellEnd"/>
      <w:r>
        <w:rPr>
          <w:rFonts w:ascii="TimesNewRoman" w:hAnsi="TimesNewRoman" w:cs="TimesNewRoman"/>
          <w:sz w:val="24"/>
          <w:szCs w:val="24"/>
          <w:lang w:val="en-US"/>
        </w:rPr>
        <w:t xml:space="preserve"> diagram”:</w:t>
      </w:r>
    </w:p>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p>
    <w:p w:rsidR="00237DFA" w:rsidRDefault="0079234C" w:rsidP="00237DFA">
      <w:pPr>
        <w:autoSpaceDE w:val="0"/>
        <w:autoSpaceDN w:val="0"/>
        <w:adjustRightInd w:val="0"/>
        <w:spacing w:after="0" w:line="240" w:lineRule="auto"/>
        <w:rPr>
          <w:rFonts w:ascii="TimesNewRoman" w:hAnsi="TimesNewRoman" w:cs="TimesNewRoman"/>
          <w:sz w:val="24"/>
          <w:szCs w:val="24"/>
          <w:lang w:val="en-US"/>
        </w:rPr>
      </w:pPr>
      <w:r w:rsidRPr="0079234C">
        <w:rPr>
          <w:rFonts w:ascii="TimesNewRoman" w:hAnsi="TimesNewRoman" w:cs="TimesNewRoman"/>
          <w:sz w:val="24"/>
          <w:szCs w:val="24"/>
          <w:lang w:val="en-US"/>
        </w:rPr>
        <w:object w:dxaOrig="7202"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75pt;height:216.75pt" o:ole="">
            <v:imagedata r:id="rId10" o:title=""/>
          </v:shape>
          <o:OLEObject Type="Embed" ProgID="PowerPoint.Slide.12" ShapeID="_x0000_i1025" DrawAspect="Content" ObjectID="_1435959668" r:id="rId11"/>
        </w:object>
      </w:r>
    </w:p>
    <w:p w:rsidR="0079234C" w:rsidRDefault="0079234C" w:rsidP="00237DFA">
      <w:pPr>
        <w:autoSpaceDE w:val="0"/>
        <w:autoSpaceDN w:val="0"/>
        <w:adjustRightInd w:val="0"/>
        <w:spacing w:after="0" w:line="240" w:lineRule="auto"/>
        <w:rPr>
          <w:rFonts w:ascii="TimesNewRoman" w:hAnsi="TimesNewRoman" w:cs="TimesNewRoman"/>
          <w:sz w:val="24"/>
          <w:szCs w:val="24"/>
          <w:lang w:val="en-US"/>
        </w:rPr>
      </w:pPr>
    </w:p>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r>
        <w:rPr>
          <w:rFonts w:ascii="TimesNewRoman" w:hAnsi="TimesNewRoman" w:cs="TimesNewRoman"/>
          <w:sz w:val="24"/>
          <w:szCs w:val="24"/>
          <w:lang w:val="en-US"/>
        </w:rPr>
        <w:t>The notion of relation is vague; anything can be a relation. (For example “c-command” is a relation</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in the grammar, and thus a grammatical relation.) It is hard to see what can follow from it, without</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a fleshing out of the notion of “relation.” Interestingly, Johnson and Postal (1980) include “linear</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precedence” and “labels” among the relations. They also make the point that GRs are primitive. This</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emphasizes the point that calling “subject” (or “1”) a grammatical relation is vacuous. (The notion</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of grammatical relation in HPSG is probably similar to that of RG, although the HPSG literature is</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much less explicit.)</w:t>
      </w:r>
    </w:p>
    <w:p w:rsidR="00237DFA" w:rsidRDefault="00237DFA" w:rsidP="00237DFA">
      <w:pPr>
        <w:autoSpaceDE w:val="0"/>
        <w:autoSpaceDN w:val="0"/>
        <w:adjustRightInd w:val="0"/>
        <w:spacing w:after="0" w:line="240" w:lineRule="auto"/>
        <w:rPr>
          <w:rFonts w:ascii="TimesNewRoman" w:hAnsi="TimesNewRoman" w:cs="TimesNewRoman"/>
          <w:sz w:val="24"/>
          <w:szCs w:val="24"/>
          <w:lang w:val="en-US"/>
        </w:rPr>
      </w:pPr>
      <w:r>
        <w:rPr>
          <w:rFonts w:ascii="TimesNewRoman" w:hAnsi="TimesNewRoman" w:cs="TimesNewRoman"/>
          <w:sz w:val="24"/>
          <w:szCs w:val="24"/>
          <w:lang w:val="en-US"/>
        </w:rPr>
        <w:t>A related concept of grammatical relation is assumed by many researchers in “functionalist”</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 xml:space="preserve">approaches to grammar, such as Van </w:t>
      </w:r>
      <w:proofErr w:type="spellStart"/>
      <w:r>
        <w:rPr>
          <w:rFonts w:ascii="TimesNewRoman" w:hAnsi="TimesNewRoman" w:cs="TimesNewRoman"/>
          <w:sz w:val="24"/>
          <w:szCs w:val="24"/>
          <w:lang w:val="en-US"/>
        </w:rPr>
        <w:t>Valin’s</w:t>
      </w:r>
      <w:proofErr w:type="spellEnd"/>
      <w:r>
        <w:rPr>
          <w:rFonts w:ascii="TimesNewRoman" w:hAnsi="TimesNewRoman" w:cs="TimesNewRoman"/>
          <w:sz w:val="24"/>
          <w:szCs w:val="24"/>
          <w:lang w:val="en-US"/>
        </w:rPr>
        <w:t xml:space="preserve"> Role and Reference Grammar (RRG). In such</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approaches, it is often assumed that a particular grammatical relation “exists” in a particular</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language only if it has demonstrable properties in that language which cannot be accounted for</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through a semantic or pragmatic class. Here, too, it is the properties that define the grammatical</w:t>
      </w:r>
      <w:r w:rsidR="0079234C">
        <w:rPr>
          <w:rFonts w:ascii="TimesNewRoman" w:hAnsi="TimesNewRoman" w:cs="TimesNewRoman"/>
          <w:sz w:val="24"/>
          <w:szCs w:val="24"/>
          <w:lang w:val="en-US"/>
        </w:rPr>
        <w:t xml:space="preserve"> </w:t>
      </w:r>
      <w:r>
        <w:rPr>
          <w:rFonts w:ascii="TimesNewRoman" w:hAnsi="TimesNewRoman" w:cs="TimesNewRoman"/>
          <w:sz w:val="24"/>
          <w:szCs w:val="24"/>
          <w:lang w:val="en-US"/>
        </w:rPr>
        <w:t>relation, and there is no sense that they have any real independent status, or content</w:t>
      </w:r>
      <w:proofErr w:type="gramStart"/>
      <w:r w:rsidR="0079234C">
        <w:rPr>
          <w:rFonts w:ascii="TimesNewRoman" w:hAnsi="TimesNewRoman" w:cs="TimesNewRoman"/>
          <w:sz w:val="24"/>
          <w:szCs w:val="24"/>
          <w:lang w:val="en-US"/>
        </w:rPr>
        <w:t>.</w:t>
      </w:r>
      <w:r>
        <w:rPr>
          <w:rFonts w:ascii="TimesNewRoman" w:hAnsi="TimesNewRoman" w:cs="TimesNewRoman"/>
          <w:sz w:val="24"/>
          <w:szCs w:val="24"/>
          <w:lang w:val="en-US"/>
        </w:rPr>
        <w:t>.</w:t>
      </w:r>
      <w:proofErr w:type="gramEnd"/>
    </w:p>
    <w:p w:rsidR="0079234C" w:rsidRDefault="0079234C" w:rsidP="00237DFA">
      <w:pPr>
        <w:autoSpaceDE w:val="0"/>
        <w:autoSpaceDN w:val="0"/>
        <w:adjustRightInd w:val="0"/>
        <w:spacing w:after="0" w:line="240" w:lineRule="auto"/>
        <w:rPr>
          <w:rFonts w:ascii="Bangle" w:hAnsi="Bangle" w:cs="Bangle"/>
          <w:sz w:val="30"/>
          <w:szCs w:val="30"/>
          <w:lang w:val="en-US"/>
        </w:rPr>
      </w:pPr>
    </w:p>
    <w:sectPr w:rsidR="0079234C"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
    <w:panose1 w:val="00000000000000000000"/>
    <w:charset w:val="00"/>
    <w:family w:val="auto"/>
    <w:notTrueType/>
    <w:pitch w:val="default"/>
    <w:sig w:usb0="00000003" w:usb1="00000000" w:usb2="00000000" w:usb3="00000000" w:csb0="00000001" w:csb1="00000000"/>
  </w:font>
  <w:font w:name="Poster">
    <w:panose1 w:val="00000000000000000000"/>
    <w:charset w:val="00"/>
    <w:family w:val="auto"/>
    <w:notTrueType/>
    <w:pitch w:val="default"/>
    <w:sig w:usb0="00000003" w:usb1="00000000" w:usb2="00000000" w:usb3="00000000" w:csb0="00000001" w:csb1="00000000"/>
  </w:font>
  <w:font w:name="Bangl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A0CAB"/>
    <w:multiLevelType w:val="hybridMultilevel"/>
    <w:tmpl w:val="5C00D894"/>
    <w:lvl w:ilvl="0" w:tplc="35AEA552">
      <w:start w:val="1"/>
      <w:numFmt w:val="bullet"/>
      <w:lvlText w:val="•"/>
      <w:lvlJc w:val="left"/>
      <w:pPr>
        <w:tabs>
          <w:tab w:val="num" w:pos="720"/>
        </w:tabs>
        <w:ind w:left="720" w:hanging="360"/>
      </w:pPr>
      <w:rPr>
        <w:rFonts w:ascii="Arial" w:hAnsi="Arial" w:hint="default"/>
      </w:rPr>
    </w:lvl>
    <w:lvl w:ilvl="1" w:tplc="CDF84C82" w:tentative="1">
      <w:start w:val="1"/>
      <w:numFmt w:val="bullet"/>
      <w:lvlText w:val="•"/>
      <w:lvlJc w:val="left"/>
      <w:pPr>
        <w:tabs>
          <w:tab w:val="num" w:pos="1440"/>
        </w:tabs>
        <w:ind w:left="1440" w:hanging="360"/>
      </w:pPr>
      <w:rPr>
        <w:rFonts w:ascii="Arial" w:hAnsi="Arial" w:hint="default"/>
      </w:rPr>
    </w:lvl>
    <w:lvl w:ilvl="2" w:tplc="9144585C" w:tentative="1">
      <w:start w:val="1"/>
      <w:numFmt w:val="bullet"/>
      <w:lvlText w:val="•"/>
      <w:lvlJc w:val="left"/>
      <w:pPr>
        <w:tabs>
          <w:tab w:val="num" w:pos="2160"/>
        </w:tabs>
        <w:ind w:left="2160" w:hanging="360"/>
      </w:pPr>
      <w:rPr>
        <w:rFonts w:ascii="Arial" w:hAnsi="Arial" w:hint="default"/>
      </w:rPr>
    </w:lvl>
    <w:lvl w:ilvl="3" w:tplc="3FAAC344" w:tentative="1">
      <w:start w:val="1"/>
      <w:numFmt w:val="bullet"/>
      <w:lvlText w:val="•"/>
      <w:lvlJc w:val="left"/>
      <w:pPr>
        <w:tabs>
          <w:tab w:val="num" w:pos="2880"/>
        </w:tabs>
        <w:ind w:left="2880" w:hanging="360"/>
      </w:pPr>
      <w:rPr>
        <w:rFonts w:ascii="Arial" w:hAnsi="Arial" w:hint="default"/>
      </w:rPr>
    </w:lvl>
    <w:lvl w:ilvl="4" w:tplc="B5540CBE" w:tentative="1">
      <w:start w:val="1"/>
      <w:numFmt w:val="bullet"/>
      <w:lvlText w:val="•"/>
      <w:lvlJc w:val="left"/>
      <w:pPr>
        <w:tabs>
          <w:tab w:val="num" w:pos="3600"/>
        </w:tabs>
        <w:ind w:left="3600" w:hanging="360"/>
      </w:pPr>
      <w:rPr>
        <w:rFonts w:ascii="Arial" w:hAnsi="Arial" w:hint="default"/>
      </w:rPr>
    </w:lvl>
    <w:lvl w:ilvl="5" w:tplc="27F40A2E" w:tentative="1">
      <w:start w:val="1"/>
      <w:numFmt w:val="bullet"/>
      <w:lvlText w:val="•"/>
      <w:lvlJc w:val="left"/>
      <w:pPr>
        <w:tabs>
          <w:tab w:val="num" w:pos="4320"/>
        </w:tabs>
        <w:ind w:left="4320" w:hanging="360"/>
      </w:pPr>
      <w:rPr>
        <w:rFonts w:ascii="Arial" w:hAnsi="Arial" w:hint="default"/>
      </w:rPr>
    </w:lvl>
    <w:lvl w:ilvl="6" w:tplc="E4589E94" w:tentative="1">
      <w:start w:val="1"/>
      <w:numFmt w:val="bullet"/>
      <w:lvlText w:val="•"/>
      <w:lvlJc w:val="left"/>
      <w:pPr>
        <w:tabs>
          <w:tab w:val="num" w:pos="5040"/>
        </w:tabs>
        <w:ind w:left="5040" w:hanging="360"/>
      </w:pPr>
      <w:rPr>
        <w:rFonts w:ascii="Arial" w:hAnsi="Arial" w:hint="default"/>
      </w:rPr>
    </w:lvl>
    <w:lvl w:ilvl="7" w:tplc="1206BE12" w:tentative="1">
      <w:start w:val="1"/>
      <w:numFmt w:val="bullet"/>
      <w:lvlText w:val="•"/>
      <w:lvlJc w:val="left"/>
      <w:pPr>
        <w:tabs>
          <w:tab w:val="num" w:pos="5760"/>
        </w:tabs>
        <w:ind w:left="5760" w:hanging="360"/>
      </w:pPr>
      <w:rPr>
        <w:rFonts w:ascii="Arial" w:hAnsi="Arial" w:hint="default"/>
      </w:rPr>
    </w:lvl>
    <w:lvl w:ilvl="8" w:tplc="6464BAD8" w:tentative="1">
      <w:start w:val="1"/>
      <w:numFmt w:val="bullet"/>
      <w:lvlText w:val="•"/>
      <w:lvlJc w:val="left"/>
      <w:pPr>
        <w:tabs>
          <w:tab w:val="num" w:pos="6480"/>
        </w:tabs>
        <w:ind w:left="6480" w:hanging="360"/>
      </w:pPr>
      <w:rPr>
        <w:rFonts w:ascii="Arial" w:hAnsi="Arial" w:hint="default"/>
      </w:rPr>
    </w:lvl>
  </w:abstractNum>
  <w:abstractNum w:abstractNumId="1">
    <w:nsid w:val="24451288"/>
    <w:multiLevelType w:val="hybridMultilevel"/>
    <w:tmpl w:val="46A465CA"/>
    <w:lvl w:ilvl="0" w:tplc="91D62F08">
      <w:start w:val="1"/>
      <w:numFmt w:val="bullet"/>
      <w:lvlText w:val="•"/>
      <w:lvlJc w:val="left"/>
      <w:pPr>
        <w:tabs>
          <w:tab w:val="num" w:pos="720"/>
        </w:tabs>
        <w:ind w:left="720" w:hanging="360"/>
      </w:pPr>
      <w:rPr>
        <w:rFonts w:ascii="Arial" w:hAnsi="Arial" w:hint="default"/>
      </w:rPr>
    </w:lvl>
    <w:lvl w:ilvl="1" w:tplc="BC92ABD0" w:tentative="1">
      <w:start w:val="1"/>
      <w:numFmt w:val="bullet"/>
      <w:lvlText w:val="•"/>
      <w:lvlJc w:val="left"/>
      <w:pPr>
        <w:tabs>
          <w:tab w:val="num" w:pos="1440"/>
        </w:tabs>
        <w:ind w:left="1440" w:hanging="360"/>
      </w:pPr>
      <w:rPr>
        <w:rFonts w:ascii="Arial" w:hAnsi="Arial" w:hint="default"/>
      </w:rPr>
    </w:lvl>
    <w:lvl w:ilvl="2" w:tplc="CBAADF6A" w:tentative="1">
      <w:start w:val="1"/>
      <w:numFmt w:val="bullet"/>
      <w:lvlText w:val="•"/>
      <w:lvlJc w:val="left"/>
      <w:pPr>
        <w:tabs>
          <w:tab w:val="num" w:pos="2160"/>
        </w:tabs>
        <w:ind w:left="2160" w:hanging="360"/>
      </w:pPr>
      <w:rPr>
        <w:rFonts w:ascii="Arial" w:hAnsi="Arial" w:hint="default"/>
      </w:rPr>
    </w:lvl>
    <w:lvl w:ilvl="3" w:tplc="60B6B3F6" w:tentative="1">
      <w:start w:val="1"/>
      <w:numFmt w:val="bullet"/>
      <w:lvlText w:val="•"/>
      <w:lvlJc w:val="left"/>
      <w:pPr>
        <w:tabs>
          <w:tab w:val="num" w:pos="2880"/>
        </w:tabs>
        <w:ind w:left="2880" w:hanging="360"/>
      </w:pPr>
      <w:rPr>
        <w:rFonts w:ascii="Arial" w:hAnsi="Arial" w:hint="default"/>
      </w:rPr>
    </w:lvl>
    <w:lvl w:ilvl="4" w:tplc="80F6C5A0" w:tentative="1">
      <w:start w:val="1"/>
      <w:numFmt w:val="bullet"/>
      <w:lvlText w:val="•"/>
      <w:lvlJc w:val="left"/>
      <w:pPr>
        <w:tabs>
          <w:tab w:val="num" w:pos="3600"/>
        </w:tabs>
        <w:ind w:left="3600" w:hanging="360"/>
      </w:pPr>
      <w:rPr>
        <w:rFonts w:ascii="Arial" w:hAnsi="Arial" w:hint="default"/>
      </w:rPr>
    </w:lvl>
    <w:lvl w:ilvl="5" w:tplc="FCD4DDF6" w:tentative="1">
      <w:start w:val="1"/>
      <w:numFmt w:val="bullet"/>
      <w:lvlText w:val="•"/>
      <w:lvlJc w:val="left"/>
      <w:pPr>
        <w:tabs>
          <w:tab w:val="num" w:pos="4320"/>
        </w:tabs>
        <w:ind w:left="4320" w:hanging="360"/>
      </w:pPr>
      <w:rPr>
        <w:rFonts w:ascii="Arial" w:hAnsi="Arial" w:hint="default"/>
      </w:rPr>
    </w:lvl>
    <w:lvl w:ilvl="6" w:tplc="C916FA9A" w:tentative="1">
      <w:start w:val="1"/>
      <w:numFmt w:val="bullet"/>
      <w:lvlText w:val="•"/>
      <w:lvlJc w:val="left"/>
      <w:pPr>
        <w:tabs>
          <w:tab w:val="num" w:pos="5040"/>
        </w:tabs>
        <w:ind w:left="5040" w:hanging="360"/>
      </w:pPr>
      <w:rPr>
        <w:rFonts w:ascii="Arial" w:hAnsi="Arial" w:hint="default"/>
      </w:rPr>
    </w:lvl>
    <w:lvl w:ilvl="7" w:tplc="8F424146" w:tentative="1">
      <w:start w:val="1"/>
      <w:numFmt w:val="bullet"/>
      <w:lvlText w:val="•"/>
      <w:lvlJc w:val="left"/>
      <w:pPr>
        <w:tabs>
          <w:tab w:val="num" w:pos="5760"/>
        </w:tabs>
        <w:ind w:left="5760" w:hanging="360"/>
      </w:pPr>
      <w:rPr>
        <w:rFonts w:ascii="Arial" w:hAnsi="Arial" w:hint="default"/>
      </w:rPr>
    </w:lvl>
    <w:lvl w:ilvl="8" w:tplc="686A1660" w:tentative="1">
      <w:start w:val="1"/>
      <w:numFmt w:val="bullet"/>
      <w:lvlText w:val="•"/>
      <w:lvlJc w:val="left"/>
      <w:pPr>
        <w:tabs>
          <w:tab w:val="num" w:pos="6480"/>
        </w:tabs>
        <w:ind w:left="6480" w:hanging="360"/>
      </w:pPr>
      <w:rPr>
        <w:rFonts w:ascii="Arial" w:hAnsi="Arial" w:hint="default"/>
      </w:rPr>
    </w:lvl>
  </w:abstractNum>
  <w:abstractNum w:abstractNumId="2">
    <w:nsid w:val="248D6091"/>
    <w:multiLevelType w:val="hybridMultilevel"/>
    <w:tmpl w:val="DF5672FE"/>
    <w:lvl w:ilvl="0" w:tplc="F1969470">
      <w:start w:val="1"/>
      <w:numFmt w:val="bullet"/>
      <w:lvlText w:val="•"/>
      <w:lvlJc w:val="left"/>
      <w:pPr>
        <w:tabs>
          <w:tab w:val="num" w:pos="720"/>
        </w:tabs>
        <w:ind w:left="720" w:hanging="360"/>
      </w:pPr>
      <w:rPr>
        <w:rFonts w:ascii="Arial" w:hAnsi="Arial" w:hint="default"/>
      </w:rPr>
    </w:lvl>
    <w:lvl w:ilvl="1" w:tplc="24B46004" w:tentative="1">
      <w:start w:val="1"/>
      <w:numFmt w:val="bullet"/>
      <w:lvlText w:val="•"/>
      <w:lvlJc w:val="left"/>
      <w:pPr>
        <w:tabs>
          <w:tab w:val="num" w:pos="1440"/>
        </w:tabs>
        <w:ind w:left="1440" w:hanging="360"/>
      </w:pPr>
      <w:rPr>
        <w:rFonts w:ascii="Arial" w:hAnsi="Arial" w:hint="default"/>
      </w:rPr>
    </w:lvl>
    <w:lvl w:ilvl="2" w:tplc="01C8C788" w:tentative="1">
      <w:start w:val="1"/>
      <w:numFmt w:val="bullet"/>
      <w:lvlText w:val="•"/>
      <w:lvlJc w:val="left"/>
      <w:pPr>
        <w:tabs>
          <w:tab w:val="num" w:pos="2160"/>
        </w:tabs>
        <w:ind w:left="2160" w:hanging="360"/>
      </w:pPr>
      <w:rPr>
        <w:rFonts w:ascii="Arial" w:hAnsi="Arial" w:hint="default"/>
      </w:rPr>
    </w:lvl>
    <w:lvl w:ilvl="3" w:tplc="28E42768" w:tentative="1">
      <w:start w:val="1"/>
      <w:numFmt w:val="bullet"/>
      <w:lvlText w:val="•"/>
      <w:lvlJc w:val="left"/>
      <w:pPr>
        <w:tabs>
          <w:tab w:val="num" w:pos="2880"/>
        </w:tabs>
        <w:ind w:left="2880" w:hanging="360"/>
      </w:pPr>
      <w:rPr>
        <w:rFonts w:ascii="Arial" w:hAnsi="Arial" w:hint="default"/>
      </w:rPr>
    </w:lvl>
    <w:lvl w:ilvl="4" w:tplc="0ADCED16" w:tentative="1">
      <w:start w:val="1"/>
      <w:numFmt w:val="bullet"/>
      <w:lvlText w:val="•"/>
      <w:lvlJc w:val="left"/>
      <w:pPr>
        <w:tabs>
          <w:tab w:val="num" w:pos="3600"/>
        </w:tabs>
        <w:ind w:left="3600" w:hanging="360"/>
      </w:pPr>
      <w:rPr>
        <w:rFonts w:ascii="Arial" w:hAnsi="Arial" w:hint="default"/>
      </w:rPr>
    </w:lvl>
    <w:lvl w:ilvl="5" w:tplc="F8382A88" w:tentative="1">
      <w:start w:val="1"/>
      <w:numFmt w:val="bullet"/>
      <w:lvlText w:val="•"/>
      <w:lvlJc w:val="left"/>
      <w:pPr>
        <w:tabs>
          <w:tab w:val="num" w:pos="4320"/>
        </w:tabs>
        <w:ind w:left="4320" w:hanging="360"/>
      </w:pPr>
      <w:rPr>
        <w:rFonts w:ascii="Arial" w:hAnsi="Arial" w:hint="default"/>
      </w:rPr>
    </w:lvl>
    <w:lvl w:ilvl="6" w:tplc="F9E677D8" w:tentative="1">
      <w:start w:val="1"/>
      <w:numFmt w:val="bullet"/>
      <w:lvlText w:val="•"/>
      <w:lvlJc w:val="left"/>
      <w:pPr>
        <w:tabs>
          <w:tab w:val="num" w:pos="5040"/>
        </w:tabs>
        <w:ind w:left="5040" w:hanging="360"/>
      </w:pPr>
      <w:rPr>
        <w:rFonts w:ascii="Arial" w:hAnsi="Arial" w:hint="default"/>
      </w:rPr>
    </w:lvl>
    <w:lvl w:ilvl="7" w:tplc="06CC2F38" w:tentative="1">
      <w:start w:val="1"/>
      <w:numFmt w:val="bullet"/>
      <w:lvlText w:val="•"/>
      <w:lvlJc w:val="left"/>
      <w:pPr>
        <w:tabs>
          <w:tab w:val="num" w:pos="5760"/>
        </w:tabs>
        <w:ind w:left="5760" w:hanging="360"/>
      </w:pPr>
      <w:rPr>
        <w:rFonts w:ascii="Arial" w:hAnsi="Arial" w:hint="default"/>
      </w:rPr>
    </w:lvl>
    <w:lvl w:ilvl="8" w:tplc="E878057C" w:tentative="1">
      <w:start w:val="1"/>
      <w:numFmt w:val="bullet"/>
      <w:lvlText w:val="•"/>
      <w:lvlJc w:val="left"/>
      <w:pPr>
        <w:tabs>
          <w:tab w:val="num" w:pos="6480"/>
        </w:tabs>
        <w:ind w:left="6480" w:hanging="360"/>
      </w:pPr>
      <w:rPr>
        <w:rFonts w:ascii="Arial" w:hAnsi="Arial" w:hint="default"/>
      </w:rPr>
    </w:lvl>
  </w:abstractNum>
  <w:abstractNum w:abstractNumId="3">
    <w:nsid w:val="341304CF"/>
    <w:multiLevelType w:val="hybridMultilevel"/>
    <w:tmpl w:val="4E8E18EE"/>
    <w:lvl w:ilvl="0" w:tplc="A0C42324">
      <w:start w:val="1"/>
      <w:numFmt w:val="bullet"/>
      <w:lvlText w:val="•"/>
      <w:lvlJc w:val="left"/>
      <w:pPr>
        <w:tabs>
          <w:tab w:val="num" w:pos="720"/>
        </w:tabs>
        <w:ind w:left="720" w:hanging="360"/>
      </w:pPr>
      <w:rPr>
        <w:rFonts w:ascii="Arial" w:hAnsi="Arial" w:hint="default"/>
      </w:rPr>
    </w:lvl>
    <w:lvl w:ilvl="1" w:tplc="9CBC7B24" w:tentative="1">
      <w:start w:val="1"/>
      <w:numFmt w:val="bullet"/>
      <w:lvlText w:val="•"/>
      <w:lvlJc w:val="left"/>
      <w:pPr>
        <w:tabs>
          <w:tab w:val="num" w:pos="1440"/>
        </w:tabs>
        <w:ind w:left="1440" w:hanging="360"/>
      </w:pPr>
      <w:rPr>
        <w:rFonts w:ascii="Arial" w:hAnsi="Arial" w:hint="default"/>
      </w:rPr>
    </w:lvl>
    <w:lvl w:ilvl="2" w:tplc="8CCAA318" w:tentative="1">
      <w:start w:val="1"/>
      <w:numFmt w:val="bullet"/>
      <w:lvlText w:val="•"/>
      <w:lvlJc w:val="left"/>
      <w:pPr>
        <w:tabs>
          <w:tab w:val="num" w:pos="2160"/>
        </w:tabs>
        <w:ind w:left="2160" w:hanging="360"/>
      </w:pPr>
      <w:rPr>
        <w:rFonts w:ascii="Arial" w:hAnsi="Arial" w:hint="default"/>
      </w:rPr>
    </w:lvl>
    <w:lvl w:ilvl="3" w:tplc="3B966A0E" w:tentative="1">
      <w:start w:val="1"/>
      <w:numFmt w:val="bullet"/>
      <w:lvlText w:val="•"/>
      <w:lvlJc w:val="left"/>
      <w:pPr>
        <w:tabs>
          <w:tab w:val="num" w:pos="2880"/>
        </w:tabs>
        <w:ind w:left="2880" w:hanging="360"/>
      </w:pPr>
      <w:rPr>
        <w:rFonts w:ascii="Arial" w:hAnsi="Arial" w:hint="default"/>
      </w:rPr>
    </w:lvl>
    <w:lvl w:ilvl="4" w:tplc="1EE6D8F2" w:tentative="1">
      <w:start w:val="1"/>
      <w:numFmt w:val="bullet"/>
      <w:lvlText w:val="•"/>
      <w:lvlJc w:val="left"/>
      <w:pPr>
        <w:tabs>
          <w:tab w:val="num" w:pos="3600"/>
        </w:tabs>
        <w:ind w:left="3600" w:hanging="360"/>
      </w:pPr>
      <w:rPr>
        <w:rFonts w:ascii="Arial" w:hAnsi="Arial" w:hint="default"/>
      </w:rPr>
    </w:lvl>
    <w:lvl w:ilvl="5" w:tplc="74B6F252" w:tentative="1">
      <w:start w:val="1"/>
      <w:numFmt w:val="bullet"/>
      <w:lvlText w:val="•"/>
      <w:lvlJc w:val="left"/>
      <w:pPr>
        <w:tabs>
          <w:tab w:val="num" w:pos="4320"/>
        </w:tabs>
        <w:ind w:left="4320" w:hanging="360"/>
      </w:pPr>
      <w:rPr>
        <w:rFonts w:ascii="Arial" w:hAnsi="Arial" w:hint="default"/>
      </w:rPr>
    </w:lvl>
    <w:lvl w:ilvl="6" w:tplc="DA4AF9B0" w:tentative="1">
      <w:start w:val="1"/>
      <w:numFmt w:val="bullet"/>
      <w:lvlText w:val="•"/>
      <w:lvlJc w:val="left"/>
      <w:pPr>
        <w:tabs>
          <w:tab w:val="num" w:pos="5040"/>
        </w:tabs>
        <w:ind w:left="5040" w:hanging="360"/>
      </w:pPr>
      <w:rPr>
        <w:rFonts w:ascii="Arial" w:hAnsi="Arial" w:hint="default"/>
      </w:rPr>
    </w:lvl>
    <w:lvl w:ilvl="7" w:tplc="848436F2" w:tentative="1">
      <w:start w:val="1"/>
      <w:numFmt w:val="bullet"/>
      <w:lvlText w:val="•"/>
      <w:lvlJc w:val="left"/>
      <w:pPr>
        <w:tabs>
          <w:tab w:val="num" w:pos="5760"/>
        </w:tabs>
        <w:ind w:left="5760" w:hanging="360"/>
      </w:pPr>
      <w:rPr>
        <w:rFonts w:ascii="Arial" w:hAnsi="Arial" w:hint="default"/>
      </w:rPr>
    </w:lvl>
    <w:lvl w:ilvl="8" w:tplc="43265722" w:tentative="1">
      <w:start w:val="1"/>
      <w:numFmt w:val="bullet"/>
      <w:lvlText w:val="•"/>
      <w:lvlJc w:val="left"/>
      <w:pPr>
        <w:tabs>
          <w:tab w:val="num" w:pos="6480"/>
        </w:tabs>
        <w:ind w:left="6480" w:hanging="360"/>
      </w:pPr>
      <w:rPr>
        <w:rFonts w:ascii="Arial" w:hAnsi="Arial" w:hint="default"/>
      </w:rPr>
    </w:lvl>
  </w:abstractNum>
  <w:abstractNum w:abstractNumId="4">
    <w:nsid w:val="4788723C"/>
    <w:multiLevelType w:val="hybridMultilevel"/>
    <w:tmpl w:val="515A65B2"/>
    <w:lvl w:ilvl="0" w:tplc="E0A248A0">
      <w:start w:val="1"/>
      <w:numFmt w:val="bullet"/>
      <w:lvlText w:val="•"/>
      <w:lvlJc w:val="left"/>
      <w:pPr>
        <w:tabs>
          <w:tab w:val="num" w:pos="720"/>
        </w:tabs>
        <w:ind w:left="720" w:hanging="360"/>
      </w:pPr>
      <w:rPr>
        <w:rFonts w:ascii="Arial" w:hAnsi="Arial" w:hint="default"/>
      </w:rPr>
    </w:lvl>
    <w:lvl w:ilvl="1" w:tplc="9196C966" w:tentative="1">
      <w:start w:val="1"/>
      <w:numFmt w:val="bullet"/>
      <w:lvlText w:val="•"/>
      <w:lvlJc w:val="left"/>
      <w:pPr>
        <w:tabs>
          <w:tab w:val="num" w:pos="1440"/>
        </w:tabs>
        <w:ind w:left="1440" w:hanging="360"/>
      </w:pPr>
      <w:rPr>
        <w:rFonts w:ascii="Arial" w:hAnsi="Arial" w:hint="default"/>
      </w:rPr>
    </w:lvl>
    <w:lvl w:ilvl="2" w:tplc="DEAE5DF0" w:tentative="1">
      <w:start w:val="1"/>
      <w:numFmt w:val="bullet"/>
      <w:lvlText w:val="•"/>
      <w:lvlJc w:val="left"/>
      <w:pPr>
        <w:tabs>
          <w:tab w:val="num" w:pos="2160"/>
        </w:tabs>
        <w:ind w:left="2160" w:hanging="360"/>
      </w:pPr>
      <w:rPr>
        <w:rFonts w:ascii="Arial" w:hAnsi="Arial" w:hint="default"/>
      </w:rPr>
    </w:lvl>
    <w:lvl w:ilvl="3" w:tplc="4446857C" w:tentative="1">
      <w:start w:val="1"/>
      <w:numFmt w:val="bullet"/>
      <w:lvlText w:val="•"/>
      <w:lvlJc w:val="left"/>
      <w:pPr>
        <w:tabs>
          <w:tab w:val="num" w:pos="2880"/>
        </w:tabs>
        <w:ind w:left="2880" w:hanging="360"/>
      </w:pPr>
      <w:rPr>
        <w:rFonts w:ascii="Arial" w:hAnsi="Arial" w:hint="default"/>
      </w:rPr>
    </w:lvl>
    <w:lvl w:ilvl="4" w:tplc="46A20334" w:tentative="1">
      <w:start w:val="1"/>
      <w:numFmt w:val="bullet"/>
      <w:lvlText w:val="•"/>
      <w:lvlJc w:val="left"/>
      <w:pPr>
        <w:tabs>
          <w:tab w:val="num" w:pos="3600"/>
        </w:tabs>
        <w:ind w:left="3600" w:hanging="360"/>
      </w:pPr>
      <w:rPr>
        <w:rFonts w:ascii="Arial" w:hAnsi="Arial" w:hint="default"/>
      </w:rPr>
    </w:lvl>
    <w:lvl w:ilvl="5" w:tplc="3336F254" w:tentative="1">
      <w:start w:val="1"/>
      <w:numFmt w:val="bullet"/>
      <w:lvlText w:val="•"/>
      <w:lvlJc w:val="left"/>
      <w:pPr>
        <w:tabs>
          <w:tab w:val="num" w:pos="4320"/>
        </w:tabs>
        <w:ind w:left="4320" w:hanging="360"/>
      </w:pPr>
      <w:rPr>
        <w:rFonts w:ascii="Arial" w:hAnsi="Arial" w:hint="default"/>
      </w:rPr>
    </w:lvl>
    <w:lvl w:ilvl="6" w:tplc="2FC05E4A" w:tentative="1">
      <w:start w:val="1"/>
      <w:numFmt w:val="bullet"/>
      <w:lvlText w:val="•"/>
      <w:lvlJc w:val="left"/>
      <w:pPr>
        <w:tabs>
          <w:tab w:val="num" w:pos="5040"/>
        </w:tabs>
        <w:ind w:left="5040" w:hanging="360"/>
      </w:pPr>
      <w:rPr>
        <w:rFonts w:ascii="Arial" w:hAnsi="Arial" w:hint="default"/>
      </w:rPr>
    </w:lvl>
    <w:lvl w:ilvl="7" w:tplc="D91EE1D4" w:tentative="1">
      <w:start w:val="1"/>
      <w:numFmt w:val="bullet"/>
      <w:lvlText w:val="•"/>
      <w:lvlJc w:val="left"/>
      <w:pPr>
        <w:tabs>
          <w:tab w:val="num" w:pos="5760"/>
        </w:tabs>
        <w:ind w:left="5760" w:hanging="360"/>
      </w:pPr>
      <w:rPr>
        <w:rFonts w:ascii="Arial" w:hAnsi="Arial" w:hint="default"/>
      </w:rPr>
    </w:lvl>
    <w:lvl w:ilvl="8" w:tplc="0A9C6830" w:tentative="1">
      <w:start w:val="1"/>
      <w:numFmt w:val="bullet"/>
      <w:lvlText w:val="•"/>
      <w:lvlJc w:val="left"/>
      <w:pPr>
        <w:tabs>
          <w:tab w:val="num" w:pos="6480"/>
        </w:tabs>
        <w:ind w:left="6480" w:hanging="360"/>
      </w:pPr>
      <w:rPr>
        <w:rFonts w:ascii="Arial" w:hAnsi="Arial" w:hint="default"/>
      </w:rPr>
    </w:lvl>
  </w:abstractNum>
  <w:abstractNum w:abstractNumId="5">
    <w:nsid w:val="4D95202C"/>
    <w:multiLevelType w:val="hybridMultilevel"/>
    <w:tmpl w:val="C03A227E"/>
    <w:lvl w:ilvl="0" w:tplc="B1A6B730">
      <w:start w:val="1"/>
      <w:numFmt w:val="bullet"/>
      <w:lvlText w:val="•"/>
      <w:lvlJc w:val="left"/>
      <w:pPr>
        <w:tabs>
          <w:tab w:val="num" w:pos="720"/>
        </w:tabs>
        <w:ind w:left="720" w:hanging="360"/>
      </w:pPr>
      <w:rPr>
        <w:rFonts w:ascii="Arial" w:hAnsi="Arial" w:hint="default"/>
      </w:rPr>
    </w:lvl>
    <w:lvl w:ilvl="1" w:tplc="202C79CA" w:tentative="1">
      <w:start w:val="1"/>
      <w:numFmt w:val="bullet"/>
      <w:lvlText w:val="•"/>
      <w:lvlJc w:val="left"/>
      <w:pPr>
        <w:tabs>
          <w:tab w:val="num" w:pos="1440"/>
        </w:tabs>
        <w:ind w:left="1440" w:hanging="360"/>
      </w:pPr>
      <w:rPr>
        <w:rFonts w:ascii="Arial" w:hAnsi="Arial" w:hint="default"/>
      </w:rPr>
    </w:lvl>
    <w:lvl w:ilvl="2" w:tplc="C4AC9E22" w:tentative="1">
      <w:start w:val="1"/>
      <w:numFmt w:val="bullet"/>
      <w:lvlText w:val="•"/>
      <w:lvlJc w:val="left"/>
      <w:pPr>
        <w:tabs>
          <w:tab w:val="num" w:pos="2160"/>
        </w:tabs>
        <w:ind w:left="2160" w:hanging="360"/>
      </w:pPr>
      <w:rPr>
        <w:rFonts w:ascii="Arial" w:hAnsi="Arial" w:hint="default"/>
      </w:rPr>
    </w:lvl>
    <w:lvl w:ilvl="3" w:tplc="E9FE5E9C" w:tentative="1">
      <w:start w:val="1"/>
      <w:numFmt w:val="bullet"/>
      <w:lvlText w:val="•"/>
      <w:lvlJc w:val="left"/>
      <w:pPr>
        <w:tabs>
          <w:tab w:val="num" w:pos="2880"/>
        </w:tabs>
        <w:ind w:left="2880" w:hanging="360"/>
      </w:pPr>
      <w:rPr>
        <w:rFonts w:ascii="Arial" w:hAnsi="Arial" w:hint="default"/>
      </w:rPr>
    </w:lvl>
    <w:lvl w:ilvl="4" w:tplc="DB6EA062" w:tentative="1">
      <w:start w:val="1"/>
      <w:numFmt w:val="bullet"/>
      <w:lvlText w:val="•"/>
      <w:lvlJc w:val="left"/>
      <w:pPr>
        <w:tabs>
          <w:tab w:val="num" w:pos="3600"/>
        </w:tabs>
        <w:ind w:left="3600" w:hanging="360"/>
      </w:pPr>
      <w:rPr>
        <w:rFonts w:ascii="Arial" w:hAnsi="Arial" w:hint="default"/>
      </w:rPr>
    </w:lvl>
    <w:lvl w:ilvl="5" w:tplc="4BBCF174" w:tentative="1">
      <w:start w:val="1"/>
      <w:numFmt w:val="bullet"/>
      <w:lvlText w:val="•"/>
      <w:lvlJc w:val="left"/>
      <w:pPr>
        <w:tabs>
          <w:tab w:val="num" w:pos="4320"/>
        </w:tabs>
        <w:ind w:left="4320" w:hanging="360"/>
      </w:pPr>
      <w:rPr>
        <w:rFonts w:ascii="Arial" w:hAnsi="Arial" w:hint="default"/>
      </w:rPr>
    </w:lvl>
    <w:lvl w:ilvl="6" w:tplc="712E8820" w:tentative="1">
      <w:start w:val="1"/>
      <w:numFmt w:val="bullet"/>
      <w:lvlText w:val="•"/>
      <w:lvlJc w:val="left"/>
      <w:pPr>
        <w:tabs>
          <w:tab w:val="num" w:pos="5040"/>
        </w:tabs>
        <w:ind w:left="5040" w:hanging="360"/>
      </w:pPr>
      <w:rPr>
        <w:rFonts w:ascii="Arial" w:hAnsi="Arial" w:hint="default"/>
      </w:rPr>
    </w:lvl>
    <w:lvl w:ilvl="7" w:tplc="DE7CCA98" w:tentative="1">
      <w:start w:val="1"/>
      <w:numFmt w:val="bullet"/>
      <w:lvlText w:val="•"/>
      <w:lvlJc w:val="left"/>
      <w:pPr>
        <w:tabs>
          <w:tab w:val="num" w:pos="5760"/>
        </w:tabs>
        <w:ind w:left="5760" w:hanging="360"/>
      </w:pPr>
      <w:rPr>
        <w:rFonts w:ascii="Arial" w:hAnsi="Arial" w:hint="default"/>
      </w:rPr>
    </w:lvl>
    <w:lvl w:ilvl="8" w:tplc="D08632B6" w:tentative="1">
      <w:start w:val="1"/>
      <w:numFmt w:val="bullet"/>
      <w:lvlText w:val="•"/>
      <w:lvlJc w:val="left"/>
      <w:pPr>
        <w:tabs>
          <w:tab w:val="num" w:pos="6480"/>
        </w:tabs>
        <w:ind w:left="6480" w:hanging="360"/>
      </w:pPr>
      <w:rPr>
        <w:rFonts w:ascii="Arial" w:hAnsi="Arial" w:hint="default"/>
      </w:rPr>
    </w:lvl>
  </w:abstractNum>
  <w:abstractNum w:abstractNumId="6">
    <w:nsid w:val="544515CB"/>
    <w:multiLevelType w:val="hybridMultilevel"/>
    <w:tmpl w:val="9132945C"/>
    <w:lvl w:ilvl="0" w:tplc="129AE35A">
      <w:start w:val="1"/>
      <w:numFmt w:val="bullet"/>
      <w:lvlText w:val="•"/>
      <w:lvlJc w:val="left"/>
      <w:pPr>
        <w:tabs>
          <w:tab w:val="num" w:pos="720"/>
        </w:tabs>
        <w:ind w:left="720" w:hanging="360"/>
      </w:pPr>
      <w:rPr>
        <w:rFonts w:ascii="Arial" w:hAnsi="Arial" w:hint="default"/>
      </w:rPr>
    </w:lvl>
    <w:lvl w:ilvl="1" w:tplc="8938C844" w:tentative="1">
      <w:start w:val="1"/>
      <w:numFmt w:val="bullet"/>
      <w:lvlText w:val="•"/>
      <w:lvlJc w:val="left"/>
      <w:pPr>
        <w:tabs>
          <w:tab w:val="num" w:pos="1440"/>
        </w:tabs>
        <w:ind w:left="1440" w:hanging="360"/>
      </w:pPr>
      <w:rPr>
        <w:rFonts w:ascii="Arial" w:hAnsi="Arial" w:hint="default"/>
      </w:rPr>
    </w:lvl>
    <w:lvl w:ilvl="2" w:tplc="6ABC13A2" w:tentative="1">
      <w:start w:val="1"/>
      <w:numFmt w:val="bullet"/>
      <w:lvlText w:val="•"/>
      <w:lvlJc w:val="left"/>
      <w:pPr>
        <w:tabs>
          <w:tab w:val="num" w:pos="2160"/>
        </w:tabs>
        <w:ind w:left="2160" w:hanging="360"/>
      </w:pPr>
      <w:rPr>
        <w:rFonts w:ascii="Arial" w:hAnsi="Arial" w:hint="default"/>
      </w:rPr>
    </w:lvl>
    <w:lvl w:ilvl="3" w:tplc="6E9233FC" w:tentative="1">
      <w:start w:val="1"/>
      <w:numFmt w:val="bullet"/>
      <w:lvlText w:val="•"/>
      <w:lvlJc w:val="left"/>
      <w:pPr>
        <w:tabs>
          <w:tab w:val="num" w:pos="2880"/>
        </w:tabs>
        <w:ind w:left="2880" w:hanging="360"/>
      </w:pPr>
      <w:rPr>
        <w:rFonts w:ascii="Arial" w:hAnsi="Arial" w:hint="default"/>
      </w:rPr>
    </w:lvl>
    <w:lvl w:ilvl="4" w:tplc="92C8769A" w:tentative="1">
      <w:start w:val="1"/>
      <w:numFmt w:val="bullet"/>
      <w:lvlText w:val="•"/>
      <w:lvlJc w:val="left"/>
      <w:pPr>
        <w:tabs>
          <w:tab w:val="num" w:pos="3600"/>
        </w:tabs>
        <w:ind w:left="3600" w:hanging="360"/>
      </w:pPr>
      <w:rPr>
        <w:rFonts w:ascii="Arial" w:hAnsi="Arial" w:hint="default"/>
      </w:rPr>
    </w:lvl>
    <w:lvl w:ilvl="5" w:tplc="797AB0F4" w:tentative="1">
      <w:start w:val="1"/>
      <w:numFmt w:val="bullet"/>
      <w:lvlText w:val="•"/>
      <w:lvlJc w:val="left"/>
      <w:pPr>
        <w:tabs>
          <w:tab w:val="num" w:pos="4320"/>
        </w:tabs>
        <w:ind w:left="4320" w:hanging="360"/>
      </w:pPr>
      <w:rPr>
        <w:rFonts w:ascii="Arial" w:hAnsi="Arial" w:hint="default"/>
      </w:rPr>
    </w:lvl>
    <w:lvl w:ilvl="6" w:tplc="F4748BAE" w:tentative="1">
      <w:start w:val="1"/>
      <w:numFmt w:val="bullet"/>
      <w:lvlText w:val="•"/>
      <w:lvlJc w:val="left"/>
      <w:pPr>
        <w:tabs>
          <w:tab w:val="num" w:pos="5040"/>
        </w:tabs>
        <w:ind w:left="5040" w:hanging="360"/>
      </w:pPr>
      <w:rPr>
        <w:rFonts w:ascii="Arial" w:hAnsi="Arial" w:hint="default"/>
      </w:rPr>
    </w:lvl>
    <w:lvl w:ilvl="7" w:tplc="F3906EFC" w:tentative="1">
      <w:start w:val="1"/>
      <w:numFmt w:val="bullet"/>
      <w:lvlText w:val="•"/>
      <w:lvlJc w:val="left"/>
      <w:pPr>
        <w:tabs>
          <w:tab w:val="num" w:pos="5760"/>
        </w:tabs>
        <w:ind w:left="5760" w:hanging="360"/>
      </w:pPr>
      <w:rPr>
        <w:rFonts w:ascii="Arial" w:hAnsi="Arial" w:hint="default"/>
      </w:rPr>
    </w:lvl>
    <w:lvl w:ilvl="8" w:tplc="5AE2F2B6" w:tentative="1">
      <w:start w:val="1"/>
      <w:numFmt w:val="bullet"/>
      <w:lvlText w:val="•"/>
      <w:lvlJc w:val="left"/>
      <w:pPr>
        <w:tabs>
          <w:tab w:val="num" w:pos="6480"/>
        </w:tabs>
        <w:ind w:left="6480" w:hanging="360"/>
      </w:pPr>
      <w:rPr>
        <w:rFonts w:ascii="Arial" w:hAnsi="Arial" w:hint="default"/>
      </w:rPr>
    </w:lvl>
  </w:abstractNum>
  <w:abstractNum w:abstractNumId="7">
    <w:nsid w:val="728A5C56"/>
    <w:multiLevelType w:val="hybridMultilevel"/>
    <w:tmpl w:val="430C8ABC"/>
    <w:lvl w:ilvl="0" w:tplc="B6C41360">
      <w:start w:val="1"/>
      <w:numFmt w:val="bullet"/>
      <w:lvlText w:val="•"/>
      <w:lvlJc w:val="left"/>
      <w:pPr>
        <w:tabs>
          <w:tab w:val="num" w:pos="720"/>
        </w:tabs>
        <w:ind w:left="720" w:hanging="360"/>
      </w:pPr>
      <w:rPr>
        <w:rFonts w:ascii="Arial" w:hAnsi="Arial" w:hint="default"/>
      </w:rPr>
    </w:lvl>
    <w:lvl w:ilvl="1" w:tplc="B66E2C00" w:tentative="1">
      <w:start w:val="1"/>
      <w:numFmt w:val="bullet"/>
      <w:lvlText w:val="•"/>
      <w:lvlJc w:val="left"/>
      <w:pPr>
        <w:tabs>
          <w:tab w:val="num" w:pos="1440"/>
        </w:tabs>
        <w:ind w:left="1440" w:hanging="360"/>
      </w:pPr>
      <w:rPr>
        <w:rFonts w:ascii="Arial" w:hAnsi="Arial" w:hint="default"/>
      </w:rPr>
    </w:lvl>
    <w:lvl w:ilvl="2" w:tplc="73DE7AF0" w:tentative="1">
      <w:start w:val="1"/>
      <w:numFmt w:val="bullet"/>
      <w:lvlText w:val="•"/>
      <w:lvlJc w:val="left"/>
      <w:pPr>
        <w:tabs>
          <w:tab w:val="num" w:pos="2160"/>
        </w:tabs>
        <w:ind w:left="2160" w:hanging="360"/>
      </w:pPr>
      <w:rPr>
        <w:rFonts w:ascii="Arial" w:hAnsi="Arial" w:hint="default"/>
      </w:rPr>
    </w:lvl>
    <w:lvl w:ilvl="3" w:tplc="D756920A" w:tentative="1">
      <w:start w:val="1"/>
      <w:numFmt w:val="bullet"/>
      <w:lvlText w:val="•"/>
      <w:lvlJc w:val="left"/>
      <w:pPr>
        <w:tabs>
          <w:tab w:val="num" w:pos="2880"/>
        </w:tabs>
        <w:ind w:left="2880" w:hanging="360"/>
      </w:pPr>
      <w:rPr>
        <w:rFonts w:ascii="Arial" w:hAnsi="Arial" w:hint="default"/>
      </w:rPr>
    </w:lvl>
    <w:lvl w:ilvl="4" w:tplc="35B6F4A6" w:tentative="1">
      <w:start w:val="1"/>
      <w:numFmt w:val="bullet"/>
      <w:lvlText w:val="•"/>
      <w:lvlJc w:val="left"/>
      <w:pPr>
        <w:tabs>
          <w:tab w:val="num" w:pos="3600"/>
        </w:tabs>
        <w:ind w:left="3600" w:hanging="360"/>
      </w:pPr>
      <w:rPr>
        <w:rFonts w:ascii="Arial" w:hAnsi="Arial" w:hint="default"/>
      </w:rPr>
    </w:lvl>
    <w:lvl w:ilvl="5" w:tplc="35F6A2D6" w:tentative="1">
      <w:start w:val="1"/>
      <w:numFmt w:val="bullet"/>
      <w:lvlText w:val="•"/>
      <w:lvlJc w:val="left"/>
      <w:pPr>
        <w:tabs>
          <w:tab w:val="num" w:pos="4320"/>
        </w:tabs>
        <w:ind w:left="4320" w:hanging="360"/>
      </w:pPr>
      <w:rPr>
        <w:rFonts w:ascii="Arial" w:hAnsi="Arial" w:hint="default"/>
      </w:rPr>
    </w:lvl>
    <w:lvl w:ilvl="6" w:tplc="93B4FD7A" w:tentative="1">
      <w:start w:val="1"/>
      <w:numFmt w:val="bullet"/>
      <w:lvlText w:val="•"/>
      <w:lvlJc w:val="left"/>
      <w:pPr>
        <w:tabs>
          <w:tab w:val="num" w:pos="5040"/>
        </w:tabs>
        <w:ind w:left="5040" w:hanging="360"/>
      </w:pPr>
      <w:rPr>
        <w:rFonts w:ascii="Arial" w:hAnsi="Arial" w:hint="default"/>
      </w:rPr>
    </w:lvl>
    <w:lvl w:ilvl="7" w:tplc="B5505726" w:tentative="1">
      <w:start w:val="1"/>
      <w:numFmt w:val="bullet"/>
      <w:lvlText w:val="•"/>
      <w:lvlJc w:val="left"/>
      <w:pPr>
        <w:tabs>
          <w:tab w:val="num" w:pos="5760"/>
        </w:tabs>
        <w:ind w:left="5760" w:hanging="360"/>
      </w:pPr>
      <w:rPr>
        <w:rFonts w:ascii="Arial" w:hAnsi="Arial" w:hint="default"/>
      </w:rPr>
    </w:lvl>
    <w:lvl w:ilvl="8" w:tplc="E994512C" w:tentative="1">
      <w:start w:val="1"/>
      <w:numFmt w:val="bullet"/>
      <w:lvlText w:val="•"/>
      <w:lvlJc w:val="left"/>
      <w:pPr>
        <w:tabs>
          <w:tab w:val="num" w:pos="6480"/>
        </w:tabs>
        <w:ind w:left="6480" w:hanging="360"/>
      </w:pPr>
      <w:rPr>
        <w:rFonts w:ascii="Arial" w:hAnsi="Arial" w:hint="default"/>
      </w:rPr>
    </w:lvl>
  </w:abstractNum>
  <w:abstractNum w:abstractNumId="8">
    <w:nsid w:val="730D0592"/>
    <w:multiLevelType w:val="hybridMultilevel"/>
    <w:tmpl w:val="BAEA4218"/>
    <w:lvl w:ilvl="0" w:tplc="088E82C4">
      <w:start w:val="1"/>
      <w:numFmt w:val="bullet"/>
      <w:lvlText w:val="•"/>
      <w:lvlJc w:val="left"/>
      <w:pPr>
        <w:tabs>
          <w:tab w:val="num" w:pos="720"/>
        </w:tabs>
        <w:ind w:left="720" w:hanging="360"/>
      </w:pPr>
      <w:rPr>
        <w:rFonts w:ascii="Arial" w:hAnsi="Arial" w:hint="default"/>
      </w:rPr>
    </w:lvl>
    <w:lvl w:ilvl="1" w:tplc="F8A44D56" w:tentative="1">
      <w:start w:val="1"/>
      <w:numFmt w:val="bullet"/>
      <w:lvlText w:val="•"/>
      <w:lvlJc w:val="left"/>
      <w:pPr>
        <w:tabs>
          <w:tab w:val="num" w:pos="1440"/>
        </w:tabs>
        <w:ind w:left="1440" w:hanging="360"/>
      </w:pPr>
      <w:rPr>
        <w:rFonts w:ascii="Arial" w:hAnsi="Arial" w:hint="default"/>
      </w:rPr>
    </w:lvl>
    <w:lvl w:ilvl="2" w:tplc="5B367A28" w:tentative="1">
      <w:start w:val="1"/>
      <w:numFmt w:val="bullet"/>
      <w:lvlText w:val="•"/>
      <w:lvlJc w:val="left"/>
      <w:pPr>
        <w:tabs>
          <w:tab w:val="num" w:pos="2160"/>
        </w:tabs>
        <w:ind w:left="2160" w:hanging="360"/>
      </w:pPr>
      <w:rPr>
        <w:rFonts w:ascii="Arial" w:hAnsi="Arial" w:hint="default"/>
      </w:rPr>
    </w:lvl>
    <w:lvl w:ilvl="3" w:tplc="DA6CFB42" w:tentative="1">
      <w:start w:val="1"/>
      <w:numFmt w:val="bullet"/>
      <w:lvlText w:val="•"/>
      <w:lvlJc w:val="left"/>
      <w:pPr>
        <w:tabs>
          <w:tab w:val="num" w:pos="2880"/>
        </w:tabs>
        <w:ind w:left="2880" w:hanging="360"/>
      </w:pPr>
      <w:rPr>
        <w:rFonts w:ascii="Arial" w:hAnsi="Arial" w:hint="default"/>
      </w:rPr>
    </w:lvl>
    <w:lvl w:ilvl="4" w:tplc="ADFABE88" w:tentative="1">
      <w:start w:val="1"/>
      <w:numFmt w:val="bullet"/>
      <w:lvlText w:val="•"/>
      <w:lvlJc w:val="left"/>
      <w:pPr>
        <w:tabs>
          <w:tab w:val="num" w:pos="3600"/>
        </w:tabs>
        <w:ind w:left="3600" w:hanging="360"/>
      </w:pPr>
      <w:rPr>
        <w:rFonts w:ascii="Arial" w:hAnsi="Arial" w:hint="default"/>
      </w:rPr>
    </w:lvl>
    <w:lvl w:ilvl="5" w:tplc="F2AA174C" w:tentative="1">
      <w:start w:val="1"/>
      <w:numFmt w:val="bullet"/>
      <w:lvlText w:val="•"/>
      <w:lvlJc w:val="left"/>
      <w:pPr>
        <w:tabs>
          <w:tab w:val="num" w:pos="4320"/>
        </w:tabs>
        <w:ind w:left="4320" w:hanging="360"/>
      </w:pPr>
      <w:rPr>
        <w:rFonts w:ascii="Arial" w:hAnsi="Arial" w:hint="default"/>
      </w:rPr>
    </w:lvl>
    <w:lvl w:ilvl="6" w:tplc="203851BC" w:tentative="1">
      <w:start w:val="1"/>
      <w:numFmt w:val="bullet"/>
      <w:lvlText w:val="•"/>
      <w:lvlJc w:val="left"/>
      <w:pPr>
        <w:tabs>
          <w:tab w:val="num" w:pos="5040"/>
        </w:tabs>
        <w:ind w:left="5040" w:hanging="360"/>
      </w:pPr>
      <w:rPr>
        <w:rFonts w:ascii="Arial" w:hAnsi="Arial" w:hint="default"/>
      </w:rPr>
    </w:lvl>
    <w:lvl w:ilvl="7" w:tplc="0A8CF6A4" w:tentative="1">
      <w:start w:val="1"/>
      <w:numFmt w:val="bullet"/>
      <w:lvlText w:val="•"/>
      <w:lvlJc w:val="left"/>
      <w:pPr>
        <w:tabs>
          <w:tab w:val="num" w:pos="5760"/>
        </w:tabs>
        <w:ind w:left="5760" w:hanging="360"/>
      </w:pPr>
      <w:rPr>
        <w:rFonts w:ascii="Arial" w:hAnsi="Arial" w:hint="default"/>
      </w:rPr>
    </w:lvl>
    <w:lvl w:ilvl="8" w:tplc="B1BCFD00" w:tentative="1">
      <w:start w:val="1"/>
      <w:numFmt w:val="bullet"/>
      <w:lvlText w:val="•"/>
      <w:lvlJc w:val="left"/>
      <w:pPr>
        <w:tabs>
          <w:tab w:val="num" w:pos="6480"/>
        </w:tabs>
        <w:ind w:left="6480" w:hanging="360"/>
      </w:pPr>
      <w:rPr>
        <w:rFonts w:ascii="Arial" w:hAnsi="Arial" w:hint="default"/>
      </w:rPr>
    </w:lvl>
  </w:abstractNum>
  <w:abstractNum w:abstractNumId="9">
    <w:nsid w:val="75D95CAA"/>
    <w:multiLevelType w:val="hybridMultilevel"/>
    <w:tmpl w:val="5F525908"/>
    <w:lvl w:ilvl="0" w:tplc="FE3AB106">
      <w:start w:val="1"/>
      <w:numFmt w:val="bullet"/>
      <w:lvlText w:val="•"/>
      <w:lvlJc w:val="left"/>
      <w:pPr>
        <w:tabs>
          <w:tab w:val="num" w:pos="720"/>
        </w:tabs>
        <w:ind w:left="720" w:hanging="360"/>
      </w:pPr>
      <w:rPr>
        <w:rFonts w:ascii="Arial" w:hAnsi="Arial" w:hint="default"/>
      </w:rPr>
    </w:lvl>
    <w:lvl w:ilvl="1" w:tplc="D9AE980E" w:tentative="1">
      <w:start w:val="1"/>
      <w:numFmt w:val="bullet"/>
      <w:lvlText w:val="•"/>
      <w:lvlJc w:val="left"/>
      <w:pPr>
        <w:tabs>
          <w:tab w:val="num" w:pos="1440"/>
        </w:tabs>
        <w:ind w:left="1440" w:hanging="360"/>
      </w:pPr>
      <w:rPr>
        <w:rFonts w:ascii="Arial" w:hAnsi="Arial" w:hint="default"/>
      </w:rPr>
    </w:lvl>
    <w:lvl w:ilvl="2" w:tplc="D2547F2E" w:tentative="1">
      <w:start w:val="1"/>
      <w:numFmt w:val="bullet"/>
      <w:lvlText w:val="•"/>
      <w:lvlJc w:val="left"/>
      <w:pPr>
        <w:tabs>
          <w:tab w:val="num" w:pos="2160"/>
        </w:tabs>
        <w:ind w:left="2160" w:hanging="360"/>
      </w:pPr>
      <w:rPr>
        <w:rFonts w:ascii="Arial" w:hAnsi="Arial" w:hint="default"/>
      </w:rPr>
    </w:lvl>
    <w:lvl w:ilvl="3" w:tplc="9516F3E2" w:tentative="1">
      <w:start w:val="1"/>
      <w:numFmt w:val="bullet"/>
      <w:lvlText w:val="•"/>
      <w:lvlJc w:val="left"/>
      <w:pPr>
        <w:tabs>
          <w:tab w:val="num" w:pos="2880"/>
        </w:tabs>
        <w:ind w:left="2880" w:hanging="360"/>
      </w:pPr>
      <w:rPr>
        <w:rFonts w:ascii="Arial" w:hAnsi="Arial" w:hint="default"/>
      </w:rPr>
    </w:lvl>
    <w:lvl w:ilvl="4" w:tplc="F0EC3EC0" w:tentative="1">
      <w:start w:val="1"/>
      <w:numFmt w:val="bullet"/>
      <w:lvlText w:val="•"/>
      <w:lvlJc w:val="left"/>
      <w:pPr>
        <w:tabs>
          <w:tab w:val="num" w:pos="3600"/>
        </w:tabs>
        <w:ind w:left="3600" w:hanging="360"/>
      </w:pPr>
      <w:rPr>
        <w:rFonts w:ascii="Arial" w:hAnsi="Arial" w:hint="default"/>
      </w:rPr>
    </w:lvl>
    <w:lvl w:ilvl="5" w:tplc="C4E2BCE0" w:tentative="1">
      <w:start w:val="1"/>
      <w:numFmt w:val="bullet"/>
      <w:lvlText w:val="•"/>
      <w:lvlJc w:val="left"/>
      <w:pPr>
        <w:tabs>
          <w:tab w:val="num" w:pos="4320"/>
        </w:tabs>
        <w:ind w:left="4320" w:hanging="360"/>
      </w:pPr>
      <w:rPr>
        <w:rFonts w:ascii="Arial" w:hAnsi="Arial" w:hint="default"/>
      </w:rPr>
    </w:lvl>
    <w:lvl w:ilvl="6" w:tplc="5C3CCCEE" w:tentative="1">
      <w:start w:val="1"/>
      <w:numFmt w:val="bullet"/>
      <w:lvlText w:val="•"/>
      <w:lvlJc w:val="left"/>
      <w:pPr>
        <w:tabs>
          <w:tab w:val="num" w:pos="5040"/>
        </w:tabs>
        <w:ind w:left="5040" w:hanging="360"/>
      </w:pPr>
      <w:rPr>
        <w:rFonts w:ascii="Arial" w:hAnsi="Arial" w:hint="default"/>
      </w:rPr>
    </w:lvl>
    <w:lvl w:ilvl="7" w:tplc="5534FD5C" w:tentative="1">
      <w:start w:val="1"/>
      <w:numFmt w:val="bullet"/>
      <w:lvlText w:val="•"/>
      <w:lvlJc w:val="left"/>
      <w:pPr>
        <w:tabs>
          <w:tab w:val="num" w:pos="5760"/>
        </w:tabs>
        <w:ind w:left="5760" w:hanging="360"/>
      </w:pPr>
      <w:rPr>
        <w:rFonts w:ascii="Arial" w:hAnsi="Arial" w:hint="default"/>
      </w:rPr>
    </w:lvl>
    <w:lvl w:ilvl="8" w:tplc="506A87AA" w:tentative="1">
      <w:start w:val="1"/>
      <w:numFmt w:val="bullet"/>
      <w:lvlText w:val="•"/>
      <w:lvlJc w:val="left"/>
      <w:pPr>
        <w:tabs>
          <w:tab w:val="num" w:pos="6480"/>
        </w:tabs>
        <w:ind w:left="6480" w:hanging="360"/>
      </w:pPr>
      <w:rPr>
        <w:rFonts w:ascii="Arial" w:hAnsi="Arial" w:hint="default"/>
      </w:rPr>
    </w:lvl>
  </w:abstractNum>
  <w:abstractNum w:abstractNumId="10">
    <w:nsid w:val="79992D39"/>
    <w:multiLevelType w:val="hybridMultilevel"/>
    <w:tmpl w:val="4898851A"/>
    <w:lvl w:ilvl="0" w:tplc="9DE28A8C">
      <w:start w:val="1"/>
      <w:numFmt w:val="bullet"/>
      <w:lvlText w:val="•"/>
      <w:lvlJc w:val="left"/>
      <w:pPr>
        <w:tabs>
          <w:tab w:val="num" w:pos="720"/>
        </w:tabs>
        <w:ind w:left="720" w:hanging="360"/>
      </w:pPr>
      <w:rPr>
        <w:rFonts w:ascii="Arial" w:hAnsi="Arial" w:hint="default"/>
      </w:rPr>
    </w:lvl>
    <w:lvl w:ilvl="1" w:tplc="B24A3558" w:tentative="1">
      <w:start w:val="1"/>
      <w:numFmt w:val="bullet"/>
      <w:lvlText w:val="•"/>
      <w:lvlJc w:val="left"/>
      <w:pPr>
        <w:tabs>
          <w:tab w:val="num" w:pos="1440"/>
        </w:tabs>
        <w:ind w:left="1440" w:hanging="360"/>
      </w:pPr>
      <w:rPr>
        <w:rFonts w:ascii="Arial" w:hAnsi="Arial" w:hint="default"/>
      </w:rPr>
    </w:lvl>
    <w:lvl w:ilvl="2" w:tplc="FC9CB5FA" w:tentative="1">
      <w:start w:val="1"/>
      <w:numFmt w:val="bullet"/>
      <w:lvlText w:val="•"/>
      <w:lvlJc w:val="left"/>
      <w:pPr>
        <w:tabs>
          <w:tab w:val="num" w:pos="2160"/>
        </w:tabs>
        <w:ind w:left="2160" w:hanging="360"/>
      </w:pPr>
      <w:rPr>
        <w:rFonts w:ascii="Arial" w:hAnsi="Arial" w:hint="default"/>
      </w:rPr>
    </w:lvl>
    <w:lvl w:ilvl="3" w:tplc="EADCA110" w:tentative="1">
      <w:start w:val="1"/>
      <w:numFmt w:val="bullet"/>
      <w:lvlText w:val="•"/>
      <w:lvlJc w:val="left"/>
      <w:pPr>
        <w:tabs>
          <w:tab w:val="num" w:pos="2880"/>
        </w:tabs>
        <w:ind w:left="2880" w:hanging="360"/>
      </w:pPr>
      <w:rPr>
        <w:rFonts w:ascii="Arial" w:hAnsi="Arial" w:hint="default"/>
      </w:rPr>
    </w:lvl>
    <w:lvl w:ilvl="4" w:tplc="6202766C" w:tentative="1">
      <w:start w:val="1"/>
      <w:numFmt w:val="bullet"/>
      <w:lvlText w:val="•"/>
      <w:lvlJc w:val="left"/>
      <w:pPr>
        <w:tabs>
          <w:tab w:val="num" w:pos="3600"/>
        </w:tabs>
        <w:ind w:left="3600" w:hanging="360"/>
      </w:pPr>
      <w:rPr>
        <w:rFonts w:ascii="Arial" w:hAnsi="Arial" w:hint="default"/>
      </w:rPr>
    </w:lvl>
    <w:lvl w:ilvl="5" w:tplc="77E6292E" w:tentative="1">
      <w:start w:val="1"/>
      <w:numFmt w:val="bullet"/>
      <w:lvlText w:val="•"/>
      <w:lvlJc w:val="left"/>
      <w:pPr>
        <w:tabs>
          <w:tab w:val="num" w:pos="4320"/>
        </w:tabs>
        <w:ind w:left="4320" w:hanging="360"/>
      </w:pPr>
      <w:rPr>
        <w:rFonts w:ascii="Arial" w:hAnsi="Arial" w:hint="default"/>
      </w:rPr>
    </w:lvl>
    <w:lvl w:ilvl="6" w:tplc="45FE9D78" w:tentative="1">
      <w:start w:val="1"/>
      <w:numFmt w:val="bullet"/>
      <w:lvlText w:val="•"/>
      <w:lvlJc w:val="left"/>
      <w:pPr>
        <w:tabs>
          <w:tab w:val="num" w:pos="5040"/>
        </w:tabs>
        <w:ind w:left="5040" w:hanging="360"/>
      </w:pPr>
      <w:rPr>
        <w:rFonts w:ascii="Arial" w:hAnsi="Arial" w:hint="default"/>
      </w:rPr>
    </w:lvl>
    <w:lvl w:ilvl="7" w:tplc="A7A280BA" w:tentative="1">
      <w:start w:val="1"/>
      <w:numFmt w:val="bullet"/>
      <w:lvlText w:val="•"/>
      <w:lvlJc w:val="left"/>
      <w:pPr>
        <w:tabs>
          <w:tab w:val="num" w:pos="5760"/>
        </w:tabs>
        <w:ind w:left="5760" w:hanging="360"/>
      </w:pPr>
      <w:rPr>
        <w:rFonts w:ascii="Arial" w:hAnsi="Arial" w:hint="default"/>
      </w:rPr>
    </w:lvl>
    <w:lvl w:ilvl="8" w:tplc="E910BDBC"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5"/>
  </w:num>
  <w:num w:numId="3">
    <w:abstractNumId w:val="3"/>
  </w:num>
  <w:num w:numId="4">
    <w:abstractNumId w:val="8"/>
  </w:num>
  <w:num w:numId="5">
    <w:abstractNumId w:val="2"/>
  </w:num>
  <w:num w:numId="6">
    <w:abstractNumId w:val="6"/>
  </w:num>
  <w:num w:numId="7">
    <w:abstractNumId w:val="10"/>
  </w:num>
  <w:num w:numId="8">
    <w:abstractNumId w:val="0"/>
  </w:num>
  <w:num w:numId="9">
    <w:abstractNumId w:val="4"/>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6926"/>
    <w:rsid w:val="00094966"/>
    <w:rsid w:val="00237DFA"/>
    <w:rsid w:val="00246926"/>
    <w:rsid w:val="002E2950"/>
    <w:rsid w:val="0062542D"/>
    <w:rsid w:val="00692ED8"/>
    <w:rsid w:val="00701095"/>
    <w:rsid w:val="007154F8"/>
    <w:rsid w:val="0079234C"/>
    <w:rsid w:val="007F132E"/>
    <w:rsid w:val="009158EE"/>
    <w:rsid w:val="00987E35"/>
    <w:rsid w:val="00D21609"/>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6926"/>
    <w:pPr>
      <w:spacing w:before="100" w:beforeAutospacing="1" w:after="100" w:afterAutospacing="1" w:line="240" w:lineRule="auto"/>
    </w:pPr>
    <w:rPr>
      <w:rFonts w:eastAsia="Times New Roman"/>
      <w:sz w:val="24"/>
      <w:szCs w:val="24"/>
      <w:lang w:val="en-US"/>
    </w:rPr>
  </w:style>
  <w:style w:type="character" w:styleId="Hyperlink">
    <w:name w:val="Hyperlink"/>
    <w:basedOn w:val="DefaultParagraphFont"/>
    <w:uiPriority w:val="99"/>
    <w:unhideWhenUsed/>
    <w:rsid w:val="00246926"/>
    <w:rPr>
      <w:color w:val="0000FF" w:themeColor="hyperlink"/>
      <w:u w:val="single"/>
    </w:rPr>
  </w:style>
  <w:style w:type="table" w:styleId="TableGrid">
    <w:name w:val="Table Grid"/>
    <w:basedOn w:val="TableNormal"/>
    <w:uiPriority w:val="59"/>
    <w:rsid w:val="00237D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2842244">
      <w:bodyDiv w:val="1"/>
      <w:marLeft w:val="0"/>
      <w:marRight w:val="0"/>
      <w:marTop w:val="0"/>
      <w:marBottom w:val="0"/>
      <w:divBdr>
        <w:top w:val="none" w:sz="0" w:space="0" w:color="auto"/>
        <w:left w:val="none" w:sz="0" w:space="0" w:color="auto"/>
        <w:bottom w:val="none" w:sz="0" w:space="0" w:color="auto"/>
        <w:right w:val="none" w:sz="0" w:space="0" w:color="auto"/>
      </w:divBdr>
      <w:divsChild>
        <w:div w:id="939264222">
          <w:marLeft w:val="547"/>
          <w:marRight w:val="0"/>
          <w:marTop w:val="96"/>
          <w:marBottom w:val="0"/>
          <w:divBdr>
            <w:top w:val="none" w:sz="0" w:space="0" w:color="auto"/>
            <w:left w:val="none" w:sz="0" w:space="0" w:color="auto"/>
            <w:bottom w:val="none" w:sz="0" w:space="0" w:color="auto"/>
            <w:right w:val="none" w:sz="0" w:space="0" w:color="auto"/>
          </w:divBdr>
        </w:div>
        <w:div w:id="1839812029">
          <w:marLeft w:val="547"/>
          <w:marRight w:val="0"/>
          <w:marTop w:val="96"/>
          <w:marBottom w:val="0"/>
          <w:divBdr>
            <w:top w:val="none" w:sz="0" w:space="0" w:color="auto"/>
            <w:left w:val="none" w:sz="0" w:space="0" w:color="auto"/>
            <w:bottom w:val="none" w:sz="0" w:space="0" w:color="auto"/>
            <w:right w:val="none" w:sz="0" w:space="0" w:color="auto"/>
          </w:divBdr>
        </w:div>
        <w:div w:id="1756777906">
          <w:marLeft w:val="547"/>
          <w:marRight w:val="0"/>
          <w:marTop w:val="96"/>
          <w:marBottom w:val="0"/>
          <w:divBdr>
            <w:top w:val="none" w:sz="0" w:space="0" w:color="auto"/>
            <w:left w:val="none" w:sz="0" w:space="0" w:color="auto"/>
            <w:bottom w:val="none" w:sz="0" w:space="0" w:color="auto"/>
            <w:right w:val="none" w:sz="0" w:space="0" w:color="auto"/>
          </w:divBdr>
        </w:div>
        <w:div w:id="1565288461">
          <w:marLeft w:val="547"/>
          <w:marRight w:val="0"/>
          <w:marTop w:val="96"/>
          <w:marBottom w:val="0"/>
          <w:divBdr>
            <w:top w:val="none" w:sz="0" w:space="0" w:color="auto"/>
            <w:left w:val="none" w:sz="0" w:space="0" w:color="auto"/>
            <w:bottom w:val="none" w:sz="0" w:space="0" w:color="auto"/>
            <w:right w:val="none" w:sz="0" w:space="0" w:color="auto"/>
          </w:divBdr>
        </w:div>
        <w:div w:id="1861430352">
          <w:marLeft w:val="547"/>
          <w:marRight w:val="0"/>
          <w:marTop w:val="96"/>
          <w:marBottom w:val="0"/>
          <w:divBdr>
            <w:top w:val="none" w:sz="0" w:space="0" w:color="auto"/>
            <w:left w:val="none" w:sz="0" w:space="0" w:color="auto"/>
            <w:bottom w:val="none" w:sz="0" w:space="0" w:color="auto"/>
            <w:right w:val="none" w:sz="0" w:space="0" w:color="auto"/>
          </w:divBdr>
        </w:div>
      </w:divsChild>
    </w:div>
    <w:div w:id="232663377">
      <w:bodyDiv w:val="1"/>
      <w:marLeft w:val="0"/>
      <w:marRight w:val="0"/>
      <w:marTop w:val="0"/>
      <w:marBottom w:val="0"/>
      <w:divBdr>
        <w:top w:val="none" w:sz="0" w:space="0" w:color="auto"/>
        <w:left w:val="none" w:sz="0" w:space="0" w:color="auto"/>
        <w:bottom w:val="none" w:sz="0" w:space="0" w:color="auto"/>
        <w:right w:val="none" w:sz="0" w:space="0" w:color="auto"/>
      </w:divBdr>
    </w:div>
    <w:div w:id="452788274">
      <w:bodyDiv w:val="1"/>
      <w:marLeft w:val="0"/>
      <w:marRight w:val="0"/>
      <w:marTop w:val="0"/>
      <w:marBottom w:val="0"/>
      <w:divBdr>
        <w:top w:val="none" w:sz="0" w:space="0" w:color="auto"/>
        <w:left w:val="none" w:sz="0" w:space="0" w:color="auto"/>
        <w:bottom w:val="none" w:sz="0" w:space="0" w:color="auto"/>
        <w:right w:val="none" w:sz="0" w:space="0" w:color="auto"/>
      </w:divBdr>
      <w:divsChild>
        <w:div w:id="869419831">
          <w:marLeft w:val="547"/>
          <w:marRight w:val="0"/>
          <w:marTop w:val="144"/>
          <w:marBottom w:val="0"/>
          <w:divBdr>
            <w:top w:val="none" w:sz="0" w:space="0" w:color="auto"/>
            <w:left w:val="none" w:sz="0" w:space="0" w:color="auto"/>
            <w:bottom w:val="none" w:sz="0" w:space="0" w:color="auto"/>
            <w:right w:val="none" w:sz="0" w:space="0" w:color="auto"/>
          </w:divBdr>
        </w:div>
        <w:div w:id="604381324">
          <w:marLeft w:val="547"/>
          <w:marRight w:val="0"/>
          <w:marTop w:val="144"/>
          <w:marBottom w:val="0"/>
          <w:divBdr>
            <w:top w:val="none" w:sz="0" w:space="0" w:color="auto"/>
            <w:left w:val="none" w:sz="0" w:space="0" w:color="auto"/>
            <w:bottom w:val="none" w:sz="0" w:space="0" w:color="auto"/>
            <w:right w:val="none" w:sz="0" w:space="0" w:color="auto"/>
          </w:divBdr>
        </w:div>
      </w:divsChild>
    </w:div>
    <w:div w:id="493448466">
      <w:bodyDiv w:val="1"/>
      <w:marLeft w:val="0"/>
      <w:marRight w:val="0"/>
      <w:marTop w:val="0"/>
      <w:marBottom w:val="0"/>
      <w:divBdr>
        <w:top w:val="none" w:sz="0" w:space="0" w:color="auto"/>
        <w:left w:val="none" w:sz="0" w:space="0" w:color="auto"/>
        <w:bottom w:val="none" w:sz="0" w:space="0" w:color="auto"/>
        <w:right w:val="none" w:sz="0" w:space="0" w:color="auto"/>
      </w:divBdr>
      <w:divsChild>
        <w:div w:id="1692098990">
          <w:marLeft w:val="547"/>
          <w:marRight w:val="0"/>
          <w:marTop w:val="120"/>
          <w:marBottom w:val="0"/>
          <w:divBdr>
            <w:top w:val="none" w:sz="0" w:space="0" w:color="auto"/>
            <w:left w:val="none" w:sz="0" w:space="0" w:color="auto"/>
            <w:bottom w:val="none" w:sz="0" w:space="0" w:color="auto"/>
            <w:right w:val="none" w:sz="0" w:space="0" w:color="auto"/>
          </w:divBdr>
        </w:div>
        <w:div w:id="1914267342">
          <w:marLeft w:val="547"/>
          <w:marRight w:val="0"/>
          <w:marTop w:val="120"/>
          <w:marBottom w:val="0"/>
          <w:divBdr>
            <w:top w:val="none" w:sz="0" w:space="0" w:color="auto"/>
            <w:left w:val="none" w:sz="0" w:space="0" w:color="auto"/>
            <w:bottom w:val="none" w:sz="0" w:space="0" w:color="auto"/>
            <w:right w:val="none" w:sz="0" w:space="0" w:color="auto"/>
          </w:divBdr>
        </w:div>
      </w:divsChild>
    </w:div>
    <w:div w:id="775908500">
      <w:bodyDiv w:val="1"/>
      <w:marLeft w:val="0"/>
      <w:marRight w:val="0"/>
      <w:marTop w:val="0"/>
      <w:marBottom w:val="0"/>
      <w:divBdr>
        <w:top w:val="none" w:sz="0" w:space="0" w:color="auto"/>
        <w:left w:val="none" w:sz="0" w:space="0" w:color="auto"/>
        <w:bottom w:val="none" w:sz="0" w:space="0" w:color="auto"/>
        <w:right w:val="none" w:sz="0" w:space="0" w:color="auto"/>
      </w:divBdr>
      <w:divsChild>
        <w:div w:id="346102317">
          <w:marLeft w:val="547"/>
          <w:marRight w:val="0"/>
          <w:marTop w:val="130"/>
          <w:marBottom w:val="0"/>
          <w:divBdr>
            <w:top w:val="none" w:sz="0" w:space="0" w:color="auto"/>
            <w:left w:val="none" w:sz="0" w:space="0" w:color="auto"/>
            <w:bottom w:val="none" w:sz="0" w:space="0" w:color="auto"/>
            <w:right w:val="none" w:sz="0" w:space="0" w:color="auto"/>
          </w:divBdr>
        </w:div>
        <w:div w:id="1103841664">
          <w:marLeft w:val="547"/>
          <w:marRight w:val="0"/>
          <w:marTop w:val="130"/>
          <w:marBottom w:val="0"/>
          <w:divBdr>
            <w:top w:val="none" w:sz="0" w:space="0" w:color="auto"/>
            <w:left w:val="none" w:sz="0" w:space="0" w:color="auto"/>
            <w:bottom w:val="none" w:sz="0" w:space="0" w:color="auto"/>
            <w:right w:val="none" w:sz="0" w:space="0" w:color="auto"/>
          </w:divBdr>
        </w:div>
        <w:div w:id="1487743517">
          <w:marLeft w:val="547"/>
          <w:marRight w:val="0"/>
          <w:marTop w:val="130"/>
          <w:marBottom w:val="0"/>
          <w:divBdr>
            <w:top w:val="none" w:sz="0" w:space="0" w:color="auto"/>
            <w:left w:val="none" w:sz="0" w:space="0" w:color="auto"/>
            <w:bottom w:val="none" w:sz="0" w:space="0" w:color="auto"/>
            <w:right w:val="none" w:sz="0" w:space="0" w:color="auto"/>
          </w:divBdr>
        </w:div>
      </w:divsChild>
    </w:div>
    <w:div w:id="1011031413">
      <w:bodyDiv w:val="1"/>
      <w:marLeft w:val="0"/>
      <w:marRight w:val="0"/>
      <w:marTop w:val="0"/>
      <w:marBottom w:val="0"/>
      <w:divBdr>
        <w:top w:val="none" w:sz="0" w:space="0" w:color="auto"/>
        <w:left w:val="none" w:sz="0" w:space="0" w:color="auto"/>
        <w:bottom w:val="none" w:sz="0" w:space="0" w:color="auto"/>
        <w:right w:val="none" w:sz="0" w:space="0" w:color="auto"/>
      </w:divBdr>
      <w:divsChild>
        <w:div w:id="759061161">
          <w:marLeft w:val="547"/>
          <w:marRight w:val="0"/>
          <w:marTop w:val="120"/>
          <w:marBottom w:val="0"/>
          <w:divBdr>
            <w:top w:val="none" w:sz="0" w:space="0" w:color="auto"/>
            <w:left w:val="none" w:sz="0" w:space="0" w:color="auto"/>
            <w:bottom w:val="none" w:sz="0" w:space="0" w:color="auto"/>
            <w:right w:val="none" w:sz="0" w:space="0" w:color="auto"/>
          </w:divBdr>
        </w:div>
        <w:div w:id="794832517">
          <w:marLeft w:val="547"/>
          <w:marRight w:val="0"/>
          <w:marTop w:val="120"/>
          <w:marBottom w:val="0"/>
          <w:divBdr>
            <w:top w:val="none" w:sz="0" w:space="0" w:color="auto"/>
            <w:left w:val="none" w:sz="0" w:space="0" w:color="auto"/>
            <w:bottom w:val="none" w:sz="0" w:space="0" w:color="auto"/>
            <w:right w:val="none" w:sz="0" w:space="0" w:color="auto"/>
          </w:divBdr>
        </w:div>
        <w:div w:id="998188593">
          <w:marLeft w:val="547"/>
          <w:marRight w:val="0"/>
          <w:marTop w:val="120"/>
          <w:marBottom w:val="0"/>
          <w:divBdr>
            <w:top w:val="none" w:sz="0" w:space="0" w:color="auto"/>
            <w:left w:val="none" w:sz="0" w:space="0" w:color="auto"/>
            <w:bottom w:val="none" w:sz="0" w:space="0" w:color="auto"/>
            <w:right w:val="none" w:sz="0" w:space="0" w:color="auto"/>
          </w:divBdr>
        </w:div>
        <w:div w:id="889147847">
          <w:marLeft w:val="547"/>
          <w:marRight w:val="0"/>
          <w:marTop w:val="120"/>
          <w:marBottom w:val="0"/>
          <w:divBdr>
            <w:top w:val="none" w:sz="0" w:space="0" w:color="auto"/>
            <w:left w:val="none" w:sz="0" w:space="0" w:color="auto"/>
            <w:bottom w:val="none" w:sz="0" w:space="0" w:color="auto"/>
            <w:right w:val="none" w:sz="0" w:space="0" w:color="auto"/>
          </w:divBdr>
        </w:div>
        <w:div w:id="1887060668">
          <w:marLeft w:val="547"/>
          <w:marRight w:val="0"/>
          <w:marTop w:val="120"/>
          <w:marBottom w:val="0"/>
          <w:divBdr>
            <w:top w:val="none" w:sz="0" w:space="0" w:color="auto"/>
            <w:left w:val="none" w:sz="0" w:space="0" w:color="auto"/>
            <w:bottom w:val="none" w:sz="0" w:space="0" w:color="auto"/>
            <w:right w:val="none" w:sz="0" w:space="0" w:color="auto"/>
          </w:divBdr>
        </w:div>
      </w:divsChild>
    </w:div>
    <w:div w:id="1585990888">
      <w:bodyDiv w:val="1"/>
      <w:marLeft w:val="0"/>
      <w:marRight w:val="0"/>
      <w:marTop w:val="0"/>
      <w:marBottom w:val="0"/>
      <w:divBdr>
        <w:top w:val="none" w:sz="0" w:space="0" w:color="auto"/>
        <w:left w:val="none" w:sz="0" w:space="0" w:color="auto"/>
        <w:bottom w:val="none" w:sz="0" w:space="0" w:color="auto"/>
        <w:right w:val="none" w:sz="0" w:space="0" w:color="auto"/>
      </w:divBdr>
      <w:divsChild>
        <w:div w:id="436799437">
          <w:marLeft w:val="547"/>
          <w:marRight w:val="0"/>
          <w:marTop w:val="154"/>
          <w:marBottom w:val="0"/>
          <w:divBdr>
            <w:top w:val="none" w:sz="0" w:space="0" w:color="auto"/>
            <w:left w:val="none" w:sz="0" w:space="0" w:color="auto"/>
            <w:bottom w:val="none" w:sz="0" w:space="0" w:color="auto"/>
            <w:right w:val="none" w:sz="0" w:space="0" w:color="auto"/>
          </w:divBdr>
        </w:div>
      </w:divsChild>
    </w:div>
    <w:div w:id="1822623021">
      <w:bodyDiv w:val="1"/>
      <w:marLeft w:val="0"/>
      <w:marRight w:val="0"/>
      <w:marTop w:val="0"/>
      <w:marBottom w:val="0"/>
      <w:divBdr>
        <w:top w:val="none" w:sz="0" w:space="0" w:color="auto"/>
        <w:left w:val="none" w:sz="0" w:space="0" w:color="auto"/>
        <w:bottom w:val="none" w:sz="0" w:space="0" w:color="auto"/>
        <w:right w:val="none" w:sz="0" w:space="0" w:color="auto"/>
      </w:divBdr>
      <w:divsChild>
        <w:div w:id="1691637625">
          <w:marLeft w:val="547"/>
          <w:marRight w:val="0"/>
          <w:marTop w:val="144"/>
          <w:marBottom w:val="0"/>
          <w:divBdr>
            <w:top w:val="none" w:sz="0" w:space="0" w:color="auto"/>
            <w:left w:val="none" w:sz="0" w:space="0" w:color="auto"/>
            <w:bottom w:val="none" w:sz="0" w:space="0" w:color="auto"/>
            <w:right w:val="none" w:sz="0" w:space="0" w:color="auto"/>
          </w:divBdr>
        </w:div>
        <w:div w:id="1388527990">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rammar.about.com/od/tz/g/tranterm.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rammar.about.com/od/d/g/Deep-Structure-term.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rammar.about.com/od/tz/g/trangrammterm.htm" TargetMode="External"/><Relationship Id="rId11" Type="http://schemas.openxmlformats.org/officeDocument/2006/relationships/package" Target="embeddings/Microsoft_Office_PowerPoint_Slide1.sldx"/><Relationship Id="rId5" Type="http://schemas.openxmlformats.org/officeDocument/2006/relationships/hyperlink" Target="http://www.britannica.com/EBchecked/topic/208334/John-R-Firth" TargetMode="Externa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grammar.about.com/od/pq/g/predter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1086</Words>
  <Characters>6191</Characters>
  <Application>Microsoft Office Word</Application>
  <DocSecurity>0</DocSecurity>
  <Lines>51</Lines>
  <Paragraphs>14</Paragraphs>
  <ScaleCrop>false</ScaleCrop>
  <Company/>
  <LinksUpToDate>false</LinksUpToDate>
  <CharactersWithSpaces>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3</cp:revision>
  <dcterms:created xsi:type="dcterms:W3CDTF">2013-07-21T19:41:00Z</dcterms:created>
  <dcterms:modified xsi:type="dcterms:W3CDTF">2013-07-21T19:54:00Z</dcterms:modified>
</cp:coreProperties>
</file>