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13B" w:rsidRPr="00211D82" w:rsidRDefault="00B8313B" w:rsidP="00B8313B">
      <w:pPr>
        <w:jc w:val="center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B8313B" w:rsidRPr="00211D82" w:rsidRDefault="00B8313B" w:rsidP="00B8313B">
      <w:pPr>
        <w:jc w:val="center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GB"/>
        </w:rPr>
        <w:t>Lecture No. 30</w:t>
      </w:r>
    </w:p>
    <w:p w:rsidR="00B8313B" w:rsidRPr="00211D82" w:rsidRDefault="00B8313B" w:rsidP="00B8313B">
      <w:pPr>
        <w:jc w:val="center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Part- 4:  </w:t>
      </w:r>
      <w:r w:rsidRPr="00211D82">
        <w:rPr>
          <w:rFonts w:ascii="Times New Roman" w:hAnsi="Times New Roman" w:cs="Times New Roman"/>
          <w:b/>
          <w:bCs/>
          <w:lang w:val="en-US"/>
        </w:rPr>
        <w:br/>
        <w:t>Quantifiable Quality Improvement</w:t>
      </w:r>
    </w:p>
    <w:p w:rsidR="00B8313B" w:rsidRDefault="00B8313B" w:rsidP="00B8313B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Summary of the previous lecture </w:t>
      </w:r>
    </w:p>
    <w:p w:rsidR="00B8313B" w:rsidRPr="00211D82" w:rsidRDefault="00B8313B" w:rsidP="00B8313B">
      <w:pPr>
        <w:pStyle w:val="ListParagraph"/>
        <w:numPr>
          <w:ilvl w:val="0"/>
          <w:numId w:val="96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lang w:val="en-US"/>
        </w:rPr>
        <w:t xml:space="preserve">In our previous lecture, we talked about different techniques that are available for Risk Identification such as NN, PCA and OSR etc. Some of them are classified as statistical-based while other are Artificial Intelligence based </w:t>
      </w:r>
    </w:p>
    <w:p w:rsidR="00B8313B" w:rsidRPr="00211D82" w:rsidRDefault="00B8313B" w:rsidP="00B8313B">
      <w:pPr>
        <w:pStyle w:val="ListParagraph"/>
        <w:numPr>
          <w:ilvl w:val="0"/>
          <w:numId w:val="96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lang w:val="en-US"/>
        </w:rPr>
        <w:t>Each technique has some merits and limitations.</w:t>
      </w:r>
    </w:p>
    <w:p w:rsidR="00B8313B" w:rsidRPr="00211D82" w:rsidRDefault="00B8313B" w:rsidP="00B8313B">
      <w:pPr>
        <w:pStyle w:val="ListParagraph"/>
        <w:numPr>
          <w:ilvl w:val="0"/>
          <w:numId w:val="96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lang w:val="en-US"/>
        </w:rPr>
        <w:t xml:space="preserve">These techniques could be compared amongst each other using some parameters such as accuracy and usability etc.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Outlines of today’s lecture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In today’s lecture, we will talk about the last topic of the course, i.e., Software Reliability Engineering (SRE) </w:t>
      </w:r>
    </w:p>
    <w:p w:rsidR="00B8313B" w:rsidRPr="00532949" w:rsidRDefault="00B8313B" w:rsidP="00B8313B">
      <w:pPr>
        <w:pStyle w:val="ListParagraph"/>
        <w:numPr>
          <w:ilvl w:val="1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Concepts and Approaches </w:t>
      </w:r>
    </w:p>
    <w:p w:rsidR="00B8313B" w:rsidRPr="00532949" w:rsidRDefault="00B8313B" w:rsidP="00B8313B">
      <w:pPr>
        <w:pStyle w:val="ListParagraph"/>
        <w:numPr>
          <w:ilvl w:val="1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Existing Approaches: SRGMs &amp; IDRMs </w:t>
      </w:r>
    </w:p>
    <w:p w:rsidR="00B8313B" w:rsidRPr="00532949" w:rsidRDefault="00B8313B" w:rsidP="00B8313B">
      <w:pPr>
        <w:pStyle w:val="ListParagraph"/>
        <w:numPr>
          <w:ilvl w:val="1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>Assessment &amp; Improvement with TBRMs</w:t>
      </w:r>
    </w:p>
    <w:p w:rsidR="00B8313B" w:rsidRDefault="00B8313B" w:rsidP="00B8313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Objectives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To understand and distinguish between different concepts and approaches used for Software Reliability Engineering (SRE)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What Is SRE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Reliability: Probability of failure-free operation for a specific time period or input set under a specific environment 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Failure: behavioral deviations 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Time: how to measure? 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Input state characterization and Environment: OP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Software reliability engineering: 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Engineering (applied science) discipline 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Measure, predict, manage reliability 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Statistical modeling </w:t>
      </w:r>
    </w:p>
    <w:p w:rsidR="00B8313B" w:rsidRPr="00532949" w:rsidRDefault="00B8313B" w:rsidP="00B8313B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Customer perspective: </w:t>
      </w:r>
    </w:p>
    <w:p w:rsidR="00B8313B" w:rsidRPr="00532949" w:rsidRDefault="00B8313B" w:rsidP="00B8313B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failures vs. faults </w:t>
      </w:r>
    </w:p>
    <w:p w:rsidR="00B8313B" w:rsidRPr="00532949" w:rsidRDefault="00B8313B" w:rsidP="00B8313B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meaningful time vs. development days </w:t>
      </w:r>
    </w:p>
    <w:p w:rsidR="00B8313B" w:rsidRPr="00532949" w:rsidRDefault="00B8313B" w:rsidP="00B8313B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customer operational profile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Assumption: SRE and OP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lastRenderedPageBreak/>
        <w:t xml:space="preserve">• Assumption 1: OP, to ensure software reliability from a user’s perspective.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OP: Operational Profile </w:t>
      </w:r>
    </w:p>
    <w:p w:rsidR="00B8313B" w:rsidRPr="00532949" w:rsidRDefault="00B8313B" w:rsidP="00B8313B">
      <w:pPr>
        <w:pStyle w:val="ListParagraph"/>
        <w:numPr>
          <w:ilvl w:val="0"/>
          <w:numId w:val="9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Quantitative characterization of the way a (software) system will be used. </w:t>
      </w:r>
    </w:p>
    <w:p w:rsidR="00B8313B" w:rsidRPr="00532949" w:rsidRDefault="00B8313B" w:rsidP="00B8313B">
      <w:pPr>
        <w:pStyle w:val="ListParagraph"/>
        <w:numPr>
          <w:ilvl w:val="0"/>
          <w:numId w:val="9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Test case generation/selection/execution </w:t>
      </w:r>
    </w:p>
    <w:p w:rsidR="00B8313B" w:rsidRPr="00532949" w:rsidRDefault="00B8313B" w:rsidP="00B8313B">
      <w:pPr>
        <w:pStyle w:val="ListParagraph"/>
        <w:numPr>
          <w:ilvl w:val="0"/>
          <w:numId w:val="9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Realistic assessment </w:t>
      </w:r>
    </w:p>
    <w:p w:rsidR="00B8313B" w:rsidRPr="00532949" w:rsidRDefault="00B8313B" w:rsidP="00B8313B">
      <w:pPr>
        <w:pStyle w:val="ListParagraph"/>
        <w:numPr>
          <w:ilvl w:val="0"/>
          <w:numId w:val="9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Predictions (minimize discontinuity)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Other Assumptions in Context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Assumption 2: Randomized testing </w:t>
      </w:r>
    </w:p>
    <w:p w:rsidR="00B8313B" w:rsidRPr="00532949" w:rsidRDefault="00B8313B" w:rsidP="00B8313B">
      <w:pPr>
        <w:pStyle w:val="ListParagraph"/>
        <w:numPr>
          <w:ilvl w:val="0"/>
          <w:numId w:val="100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Independent failure intervals/observations </w:t>
      </w:r>
    </w:p>
    <w:p w:rsidR="00B8313B" w:rsidRPr="00532949" w:rsidRDefault="00B8313B" w:rsidP="00B8313B">
      <w:pPr>
        <w:pStyle w:val="ListParagraph"/>
        <w:numPr>
          <w:ilvl w:val="0"/>
          <w:numId w:val="100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Approximation in large software systems </w:t>
      </w:r>
    </w:p>
    <w:p w:rsidR="00B8313B" w:rsidRPr="00532949" w:rsidRDefault="00B8313B" w:rsidP="00B8313B">
      <w:pPr>
        <w:pStyle w:val="ListParagraph"/>
        <w:numPr>
          <w:ilvl w:val="0"/>
          <w:numId w:val="100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Adjustment for non-random testing </w:t>
      </w:r>
    </w:p>
    <w:p w:rsidR="00B8313B" w:rsidRPr="00532949" w:rsidRDefault="00B8313B" w:rsidP="00B8313B">
      <w:pPr>
        <w:pStyle w:val="ListParagraph"/>
        <w:numPr>
          <w:ilvl w:val="1"/>
          <w:numId w:val="100"/>
        </w:numPr>
        <w:jc w:val="both"/>
        <w:rPr>
          <w:rFonts w:ascii="Times New Roman" w:hAnsi="Times New Roman" w:cs="Times New Roman"/>
        </w:rPr>
      </w:pPr>
      <w:r w:rsidRPr="00532949">
        <w:rPr>
          <w:rFonts w:ascii="Cambria Math" w:hAnsi="Cambria Math" w:cs="Cambria Math"/>
          <w:bCs/>
          <w:lang w:val="en-US"/>
        </w:rPr>
        <w:t>⇒</w:t>
      </w:r>
      <w:r w:rsidRPr="00532949">
        <w:rPr>
          <w:rFonts w:ascii="Times New Roman" w:hAnsi="Times New Roman" w:cs="Times New Roman"/>
          <w:bCs/>
          <w:lang w:val="en-US"/>
        </w:rPr>
        <w:t xml:space="preserve"> new models or data treatments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Assumption 3: Failure-fault relation </w:t>
      </w:r>
    </w:p>
    <w:p w:rsidR="00B8313B" w:rsidRPr="00532949" w:rsidRDefault="00B8313B" w:rsidP="00B8313B">
      <w:pPr>
        <w:pStyle w:val="ListParagraph"/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Failure probability </w:t>
      </w:r>
      <w:r w:rsidRPr="00532949">
        <w:rPr>
          <w:rFonts w:ascii="Cambria Math" w:hAnsi="Cambria Math" w:cs="Cambria Math"/>
          <w:bCs/>
          <w:lang w:val="en-US"/>
        </w:rPr>
        <w:t>∼</w:t>
      </w:r>
      <w:r w:rsidRPr="00532949">
        <w:rPr>
          <w:rFonts w:ascii="Times New Roman" w:hAnsi="Times New Roman" w:cs="Times New Roman"/>
          <w:bCs/>
          <w:lang w:val="en-US"/>
        </w:rPr>
        <w:t xml:space="preserve"> # faults </w:t>
      </w:r>
    </w:p>
    <w:p w:rsidR="00B8313B" w:rsidRPr="00532949" w:rsidRDefault="00B8313B" w:rsidP="00B8313B">
      <w:pPr>
        <w:pStyle w:val="ListParagraph"/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Exposure through OP-based testing </w:t>
      </w:r>
    </w:p>
    <w:p w:rsidR="00B8313B" w:rsidRPr="00532949" w:rsidRDefault="00B8313B" w:rsidP="00B8313B">
      <w:pPr>
        <w:pStyle w:val="ListParagraph"/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Possible adjustment? </w:t>
      </w:r>
    </w:p>
    <w:p w:rsidR="00B8313B" w:rsidRPr="00532949" w:rsidRDefault="00B8313B" w:rsidP="00B8313B">
      <w:pPr>
        <w:pStyle w:val="ListParagraph"/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Statistical validity for large s/w systems </w:t>
      </w:r>
    </w:p>
    <w:p w:rsidR="00B8313B" w:rsidRDefault="00B8313B" w:rsidP="00B8313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Other Assumptions and Context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Assumption 4: time-reliability relation </w:t>
      </w:r>
    </w:p>
    <w:p w:rsidR="00B8313B" w:rsidRPr="00532949" w:rsidRDefault="00B8313B" w:rsidP="00B8313B">
      <w:pPr>
        <w:pStyle w:val="ListParagraph"/>
        <w:numPr>
          <w:ilvl w:val="0"/>
          <w:numId w:val="103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time measurement in SRGMs </w:t>
      </w:r>
    </w:p>
    <w:p w:rsidR="00B8313B" w:rsidRPr="00532949" w:rsidRDefault="00B8313B" w:rsidP="00B8313B">
      <w:pPr>
        <w:pStyle w:val="ListParagraph"/>
        <w:numPr>
          <w:ilvl w:val="0"/>
          <w:numId w:val="103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usage-dependent vs. usage-independent </w:t>
      </w:r>
    </w:p>
    <w:p w:rsidR="00B8313B" w:rsidRPr="00532949" w:rsidRDefault="00B8313B" w:rsidP="00B8313B">
      <w:pPr>
        <w:pStyle w:val="ListParagraph"/>
        <w:numPr>
          <w:ilvl w:val="0"/>
          <w:numId w:val="103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proper choice under specific environment.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Usage-independent time measurement: </w:t>
      </w:r>
    </w:p>
    <w:p w:rsidR="00B8313B" w:rsidRPr="00532949" w:rsidRDefault="00B8313B" w:rsidP="00B8313B">
      <w:pPr>
        <w:pStyle w:val="ListParagraph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calendar/wall-clock time </w:t>
      </w:r>
    </w:p>
    <w:p w:rsidR="00B8313B" w:rsidRPr="00532949" w:rsidRDefault="00B8313B" w:rsidP="00B8313B">
      <w:pPr>
        <w:pStyle w:val="ListParagraph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only if stable or constant workload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Usage-dependent time measurement: </w:t>
      </w:r>
    </w:p>
    <w:p w:rsidR="00B8313B" w:rsidRPr="00532949" w:rsidRDefault="00B8313B" w:rsidP="00B8313B">
      <w:pPr>
        <w:pStyle w:val="ListParagraph"/>
        <w:numPr>
          <w:ilvl w:val="0"/>
          <w:numId w:val="101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for systems with uneven workload </w:t>
      </w:r>
    </w:p>
    <w:p w:rsidR="00B8313B" w:rsidRPr="00532949" w:rsidRDefault="00B8313B" w:rsidP="00B8313B">
      <w:pPr>
        <w:pStyle w:val="ListParagraph"/>
        <w:numPr>
          <w:ilvl w:val="0"/>
          <w:numId w:val="101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execution time – Musa’s models </w:t>
      </w:r>
    </w:p>
    <w:p w:rsidR="00B8313B" w:rsidRPr="00532949" w:rsidRDefault="00B8313B" w:rsidP="00B8313B">
      <w:pPr>
        <w:pStyle w:val="ListParagraph"/>
        <w:numPr>
          <w:ilvl w:val="0"/>
          <w:numId w:val="101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alternatives: runs, transactions, etc.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Workload for Products: An example of IBM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IBM product D workload </w:t>
      </w:r>
    </w:p>
    <w:p w:rsidR="00B8313B" w:rsidRPr="00532949" w:rsidRDefault="00B8313B" w:rsidP="00B8313B">
      <w:pPr>
        <w:pStyle w:val="ListParagraph"/>
        <w:numPr>
          <w:ilvl w:val="0"/>
          <w:numId w:val="104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number of test runs for each day </w:t>
      </w:r>
    </w:p>
    <w:p w:rsidR="00B8313B" w:rsidRPr="00532949" w:rsidRDefault="00B8313B" w:rsidP="00B8313B">
      <w:pPr>
        <w:pStyle w:val="ListParagraph"/>
        <w:numPr>
          <w:ilvl w:val="0"/>
          <w:numId w:val="104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wide variability </w:t>
      </w:r>
    </w:p>
    <w:p w:rsidR="00B8313B" w:rsidRPr="00532949" w:rsidRDefault="00B8313B" w:rsidP="00B8313B">
      <w:pPr>
        <w:pStyle w:val="ListParagraph"/>
        <w:numPr>
          <w:ilvl w:val="0"/>
          <w:numId w:val="104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lastRenderedPageBreak/>
        <w:t xml:space="preserve">. need usage-dependent time measurement (# of runs used) </w:t>
      </w:r>
    </w:p>
    <w:p w:rsidR="00B8313B" w:rsidRPr="00532949" w:rsidRDefault="00B8313B" w:rsidP="00B8313B">
      <w:pPr>
        <w:pStyle w:val="ListParagraph"/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5663153" wp14:editId="5C7EFD84">
            <wp:extent cx="3943350" cy="2733675"/>
            <wp:effectExtent l="19050" t="0" r="0" b="0"/>
            <wp:docPr id="13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005" cy="273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Input Domain Reliability Models (IDRMs)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IDRMs: Current reliability snapshot based on observed testing data of n samples.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Assessment of current reliability.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Prediction of future reliability (limited prediction due to snapshot)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Management and improvement </w:t>
      </w:r>
    </w:p>
    <w:p w:rsidR="00B8313B" w:rsidRPr="00532949" w:rsidRDefault="00B8313B" w:rsidP="00B8313B">
      <w:pPr>
        <w:pStyle w:val="ListParagraph"/>
        <w:numPr>
          <w:ilvl w:val="0"/>
          <w:numId w:val="105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As acceptance criteria. </w:t>
      </w:r>
    </w:p>
    <w:p w:rsidR="00B8313B" w:rsidRPr="00532949" w:rsidRDefault="00B8313B" w:rsidP="00B8313B">
      <w:pPr>
        <w:pStyle w:val="ListParagraph"/>
        <w:numPr>
          <w:ilvl w:val="0"/>
          <w:numId w:val="105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Risk identification and follow-ups: </w:t>
      </w:r>
    </w:p>
    <w:p w:rsidR="00B8313B" w:rsidRPr="00532949" w:rsidRDefault="00B8313B" w:rsidP="00B8313B">
      <w:pPr>
        <w:pStyle w:val="ListParagraph"/>
        <w:numPr>
          <w:ilvl w:val="1"/>
          <w:numId w:val="105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reliability for input subsets </w:t>
      </w:r>
    </w:p>
    <w:p w:rsidR="00B8313B" w:rsidRPr="00532949" w:rsidRDefault="00B8313B" w:rsidP="00B8313B">
      <w:pPr>
        <w:pStyle w:val="ListParagraph"/>
        <w:numPr>
          <w:ilvl w:val="1"/>
          <w:numId w:val="105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remedies for problematic areas </w:t>
      </w:r>
    </w:p>
    <w:p w:rsidR="00B8313B" w:rsidRPr="00532949" w:rsidRDefault="00B8313B" w:rsidP="00B8313B">
      <w:pPr>
        <w:pStyle w:val="ListParagraph"/>
        <w:numPr>
          <w:ilvl w:val="1"/>
          <w:numId w:val="105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preventive actions for other areas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Nelson’s IDRM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Nelson Model: </w:t>
      </w:r>
    </w:p>
    <w:p w:rsidR="00B8313B" w:rsidRPr="00532949" w:rsidRDefault="00B8313B" w:rsidP="00B8313B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Running for a sample of n inputs. </w:t>
      </w:r>
    </w:p>
    <w:p w:rsidR="00B8313B" w:rsidRPr="00532949" w:rsidRDefault="00B8313B" w:rsidP="00B8313B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Randomly selected from set </w:t>
      </w:r>
      <w:r w:rsidRPr="00532949">
        <w:rPr>
          <w:rFonts w:ascii="Times New Roman" w:hAnsi="Times New Roman" w:cs="Times New Roman"/>
          <w:bCs/>
          <w:i/>
          <w:iCs/>
          <w:lang w:val="en-US"/>
        </w:rPr>
        <w:t>E</w:t>
      </w:r>
      <w:r w:rsidRPr="00532949">
        <w:rPr>
          <w:rFonts w:ascii="Times New Roman" w:hAnsi="Times New Roman" w:cs="Times New Roman"/>
          <w:bCs/>
          <w:lang w:val="en-US"/>
        </w:rPr>
        <w:t xml:space="preserve">: </w:t>
      </w:r>
    </w:p>
    <w:p w:rsidR="00B8313B" w:rsidRPr="00532949" w:rsidRDefault="00B8313B" w:rsidP="00B8313B">
      <w:pPr>
        <w:pStyle w:val="ListParagraph"/>
        <w:numPr>
          <w:ilvl w:val="2"/>
          <w:numId w:val="106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i/>
          <w:iCs/>
          <w:lang w:val="en-US"/>
        </w:rPr>
        <w:t xml:space="preserve">E = {Ei : i = 1, 2, . . . , N} </w:t>
      </w:r>
    </w:p>
    <w:p w:rsidR="00B8313B" w:rsidRPr="00532949" w:rsidRDefault="00B8313B" w:rsidP="00B8313B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Sampling probability vector: </w:t>
      </w:r>
    </w:p>
    <w:p w:rsidR="00B8313B" w:rsidRPr="00532949" w:rsidRDefault="00B8313B" w:rsidP="00B8313B">
      <w:pPr>
        <w:pStyle w:val="ListParagraph"/>
        <w:numPr>
          <w:ilvl w:val="2"/>
          <w:numId w:val="106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i/>
          <w:iCs/>
          <w:lang w:val="en-US"/>
        </w:rPr>
        <w:t xml:space="preserve">{Pi : i = 1, 2, . . . , N} . </w:t>
      </w:r>
    </w:p>
    <w:p w:rsidR="00B8313B" w:rsidRPr="00532949" w:rsidRDefault="00B8313B" w:rsidP="00B8313B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.{Pi}: Operational profile. </w:t>
      </w:r>
    </w:p>
    <w:p w:rsidR="00B8313B" w:rsidRPr="00532949" w:rsidRDefault="00B8313B" w:rsidP="00B8313B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Number of failures: </w:t>
      </w:r>
      <w:r w:rsidRPr="00532949">
        <w:rPr>
          <w:rFonts w:ascii="Times New Roman" w:hAnsi="Times New Roman" w:cs="Times New Roman"/>
          <w:bCs/>
          <w:i/>
          <w:iCs/>
          <w:lang w:val="en-US"/>
        </w:rPr>
        <w:t>f</w:t>
      </w:r>
      <w:r w:rsidRPr="00532949">
        <w:rPr>
          <w:rFonts w:ascii="Times New Roman" w:hAnsi="Times New Roman" w:cs="Times New Roman"/>
          <w:bCs/>
          <w:lang w:val="en-US"/>
        </w:rPr>
        <w:t xml:space="preserve">. </w:t>
      </w:r>
    </w:p>
    <w:p w:rsidR="00B8313B" w:rsidRPr="00532949" w:rsidRDefault="00B8313B" w:rsidP="00B8313B">
      <w:pPr>
        <w:pStyle w:val="ListParagraph"/>
        <w:numPr>
          <w:ilvl w:val="0"/>
          <w:numId w:val="106"/>
        </w:numPr>
        <w:jc w:val="both"/>
        <w:rPr>
          <w:rFonts w:ascii="Times New Roman" w:hAnsi="Times New Roman" w:cs="Times New Roman"/>
          <w:bCs/>
          <w:lang w:val="en-US"/>
        </w:rPr>
      </w:pPr>
      <w:r w:rsidRPr="00532949">
        <w:rPr>
          <w:rFonts w:ascii="Times New Roman" w:hAnsi="Times New Roman" w:cs="Times New Roman"/>
          <w:bCs/>
          <w:lang w:val="en-US"/>
        </w:rPr>
        <w:t>. Estimated reliability: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0ED08BEB" wp14:editId="71947D7A">
            <wp:extent cx="3458543" cy="898830"/>
            <wp:effectExtent l="19050" t="0" r="8557" b="0"/>
            <wp:docPr id="14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8543" cy="89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IDRM Applications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Nelson model for web applications </w:t>
      </w:r>
    </w:p>
    <w:p w:rsidR="00B8313B" w:rsidRDefault="00B8313B" w:rsidP="00B8313B">
      <w:pPr>
        <w:jc w:val="both"/>
        <w:rPr>
          <w:rFonts w:ascii="Times New Roman" w:hAnsi="Times New Roman" w:cs="Times New Roman"/>
          <w:bCs/>
          <w:lang w:val="en-US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 daily error rates: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89E999E" wp14:editId="27783C9C">
            <wp:extent cx="5731510" cy="1488601"/>
            <wp:effectExtent l="19050" t="0" r="2540" b="0"/>
            <wp:docPr id="15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8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  <w:b/>
        </w:rPr>
      </w:pPr>
      <w:r w:rsidRPr="00532949">
        <w:rPr>
          <w:rFonts w:ascii="Times New Roman" w:hAnsi="Times New Roman" w:cs="Times New Roman"/>
          <w:b/>
          <w:bCs/>
          <w:lang w:val="en-US"/>
        </w:rPr>
        <w:t xml:space="preserve">Other IDRMs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Brown-Lipow model: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explicit input state distribution.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known probability for sub-domains </w:t>
      </w:r>
      <w:r w:rsidRPr="00532949">
        <w:rPr>
          <w:rFonts w:ascii="Times New Roman" w:hAnsi="Times New Roman" w:cs="Times New Roman"/>
          <w:bCs/>
          <w:i/>
          <w:iCs/>
          <w:lang w:val="en-US"/>
        </w:rPr>
        <w:t xml:space="preserve">Ei </w:t>
      </w:r>
    </w:p>
    <w:p w:rsidR="00B8313B" w:rsidRDefault="00B8313B" w:rsidP="00B8313B">
      <w:pPr>
        <w:jc w:val="both"/>
        <w:rPr>
          <w:rFonts w:ascii="Times New Roman" w:hAnsi="Times New Roman" w:cs="Times New Roman"/>
          <w:bCs/>
          <w:i/>
          <w:iCs/>
          <w:lang w:val="en-US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</w:t>
      </w:r>
      <w:r w:rsidRPr="00532949">
        <w:rPr>
          <w:rFonts w:ascii="Times New Roman" w:hAnsi="Times New Roman" w:cs="Times New Roman"/>
          <w:bCs/>
          <w:i/>
          <w:iCs/>
          <w:lang w:val="en-US"/>
        </w:rPr>
        <w:t>fi</w:t>
      </w:r>
      <w:r w:rsidRPr="00532949">
        <w:rPr>
          <w:rFonts w:ascii="Times New Roman" w:hAnsi="Times New Roman" w:cs="Times New Roman"/>
          <w:bCs/>
          <w:lang w:val="en-US"/>
        </w:rPr>
        <w:t xml:space="preserve"> failures for ni runs from subdomain </w:t>
      </w:r>
      <w:r w:rsidRPr="00532949">
        <w:rPr>
          <w:rFonts w:ascii="Times New Roman" w:hAnsi="Times New Roman" w:cs="Times New Roman"/>
          <w:bCs/>
          <w:i/>
          <w:iCs/>
          <w:lang w:val="en-US"/>
        </w:rPr>
        <w:t xml:space="preserve">Ei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AB9E9F7" wp14:editId="59517289">
            <wp:extent cx="2648177" cy="777902"/>
            <wp:effectExtent l="19050" t="0" r="0" b="0"/>
            <wp:docPr id="16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8177" cy="77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 would be the same as Nelson model for representative sampling</w:t>
      </w:r>
      <w:r w:rsidRPr="00532949"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IDRM Applications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IDRM applications </w:t>
      </w:r>
    </w:p>
    <w:p w:rsidR="00B8313B" w:rsidRPr="00532949" w:rsidRDefault="00B8313B" w:rsidP="00B8313B">
      <w:pPr>
        <w:pStyle w:val="ListParagraph"/>
        <w:numPr>
          <w:ilvl w:val="0"/>
          <w:numId w:val="10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>. overall reliability at acceptance testing</w:t>
      </w:r>
    </w:p>
    <w:p w:rsidR="00B8313B" w:rsidRPr="00532949" w:rsidRDefault="00B8313B" w:rsidP="00B8313B">
      <w:pPr>
        <w:pStyle w:val="ListParagraph"/>
        <w:numPr>
          <w:ilvl w:val="0"/>
          <w:numId w:val="10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reliability snapshots over time: in Nelson model examples earlier </w:t>
      </w:r>
    </w:p>
    <w:p w:rsidR="00B8313B" w:rsidRPr="00532949" w:rsidRDefault="00B8313B" w:rsidP="00B8313B">
      <w:pPr>
        <w:pStyle w:val="ListParagraph"/>
        <w:numPr>
          <w:ilvl w:val="0"/>
          <w:numId w:val="107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reliability for input subsets: in TBRMs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  <w:b/>
        </w:rPr>
      </w:pPr>
      <w:r w:rsidRPr="00532949">
        <w:rPr>
          <w:rFonts w:ascii="Times New Roman" w:hAnsi="Times New Roman" w:cs="Times New Roman"/>
          <w:b/>
          <w:bCs/>
          <w:lang w:val="en-US"/>
        </w:rPr>
        <w:t>Time Domain Measures and Models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Reliability measurement </w:t>
      </w:r>
    </w:p>
    <w:p w:rsidR="00B8313B" w:rsidRPr="00532949" w:rsidRDefault="00B8313B" w:rsidP="00B8313B">
      <w:pPr>
        <w:pStyle w:val="ListParagraph"/>
        <w:numPr>
          <w:ilvl w:val="0"/>
          <w:numId w:val="10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Reliability: time &amp; probability </w:t>
      </w:r>
    </w:p>
    <w:p w:rsidR="00B8313B" w:rsidRPr="00532949" w:rsidRDefault="00B8313B" w:rsidP="00B8313B">
      <w:pPr>
        <w:pStyle w:val="ListParagraph"/>
        <w:numPr>
          <w:ilvl w:val="0"/>
          <w:numId w:val="10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Result: failure vs. success </w:t>
      </w:r>
    </w:p>
    <w:p w:rsidR="00B8313B" w:rsidRPr="00532949" w:rsidRDefault="00B8313B" w:rsidP="00B8313B">
      <w:pPr>
        <w:pStyle w:val="ListParagraph"/>
        <w:numPr>
          <w:ilvl w:val="0"/>
          <w:numId w:val="10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lastRenderedPageBreak/>
        <w:t xml:space="preserve">. Time/input measurement </w:t>
      </w:r>
    </w:p>
    <w:p w:rsidR="00B8313B" w:rsidRPr="00532949" w:rsidRDefault="00B8313B" w:rsidP="00B8313B">
      <w:pPr>
        <w:pStyle w:val="ListParagraph"/>
        <w:numPr>
          <w:ilvl w:val="0"/>
          <w:numId w:val="10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Failure intensity (rate): alternative </w:t>
      </w:r>
    </w:p>
    <w:p w:rsidR="00B8313B" w:rsidRPr="00532949" w:rsidRDefault="00B8313B" w:rsidP="00B8313B">
      <w:pPr>
        <w:pStyle w:val="ListParagraph"/>
        <w:numPr>
          <w:ilvl w:val="0"/>
          <w:numId w:val="108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Mean Time Between/To Failures (MTBF/MTTF): summary measure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S/w reliability growth models (SRGMs) </w:t>
      </w:r>
    </w:p>
    <w:p w:rsidR="00B8313B" w:rsidRPr="00532949" w:rsidRDefault="00B8313B" w:rsidP="00B8313B">
      <w:p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• S/w reliability growth models (SRGMs): </w:t>
      </w:r>
    </w:p>
    <w:p w:rsidR="00B8313B" w:rsidRPr="00532949" w:rsidRDefault="00B8313B" w:rsidP="00B8313B">
      <w:pPr>
        <w:pStyle w:val="ListParagraph"/>
        <w:numPr>
          <w:ilvl w:val="0"/>
          <w:numId w:val="10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Reliability growth due to defect removal based on observed testing data. </w:t>
      </w:r>
    </w:p>
    <w:p w:rsidR="00B8313B" w:rsidRPr="00532949" w:rsidRDefault="00B8313B" w:rsidP="00B8313B">
      <w:pPr>
        <w:pStyle w:val="ListParagraph"/>
        <w:numPr>
          <w:ilvl w:val="0"/>
          <w:numId w:val="10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>. Reliability-fault relations</w:t>
      </w:r>
    </w:p>
    <w:p w:rsidR="00B8313B" w:rsidRPr="00532949" w:rsidRDefault="00B8313B" w:rsidP="00B8313B">
      <w:pPr>
        <w:pStyle w:val="ListParagraph"/>
        <w:numPr>
          <w:ilvl w:val="0"/>
          <w:numId w:val="10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Exposure assumptions </w:t>
      </w:r>
    </w:p>
    <w:p w:rsidR="00B8313B" w:rsidRPr="00532949" w:rsidRDefault="00B8313B" w:rsidP="00B8313B">
      <w:pPr>
        <w:pStyle w:val="ListParagraph"/>
        <w:numPr>
          <w:ilvl w:val="0"/>
          <w:numId w:val="10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Data: time-between-failure (TBF) vs. period-failure-count (PFC) models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SRGM Applications</w:t>
      </w:r>
    </w:p>
    <w:p w:rsidR="00B8313B" w:rsidRPr="00532949" w:rsidRDefault="00B8313B" w:rsidP="00B8313B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Assessment of current reliability </w:t>
      </w:r>
    </w:p>
    <w:p w:rsidR="00B8313B" w:rsidRPr="00532949" w:rsidRDefault="00B8313B" w:rsidP="00B8313B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Prediction of future reliability and resource to reach reliability goals </w:t>
      </w:r>
    </w:p>
    <w:p w:rsidR="00B8313B" w:rsidRPr="00532949" w:rsidRDefault="00B8313B" w:rsidP="00B8313B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Management and improvement </w:t>
      </w:r>
    </w:p>
    <w:p w:rsidR="00B8313B" w:rsidRPr="00532949" w:rsidRDefault="00B8313B" w:rsidP="00B8313B">
      <w:pPr>
        <w:pStyle w:val="ListParagraph"/>
        <w:numPr>
          <w:ilvl w:val="0"/>
          <w:numId w:val="110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Reliability goals as exit criteria </w:t>
      </w:r>
    </w:p>
    <w:p w:rsidR="00B8313B" w:rsidRPr="00532949" w:rsidRDefault="00B8313B" w:rsidP="00B8313B">
      <w:pPr>
        <w:pStyle w:val="ListParagraph"/>
        <w:numPr>
          <w:ilvl w:val="0"/>
          <w:numId w:val="110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Resource allocation (time/distribution) </w:t>
      </w:r>
    </w:p>
    <w:p w:rsidR="00B8313B" w:rsidRPr="00532949" w:rsidRDefault="00B8313B" w:rsidP="00B8313B">
      <w:pPr>
        <w:pStyle w:val="ListParagraph"/>
        <w:numPr>
          <w:ilvl w:val="0"/>
          <w:numId w:val="110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. Risk identification and followups: </w:t>
      </w:r>
    </w:p>
    <w:p w:rsidR="00B8313B" w:rsidRPr="00532949" w:rsidRDefault="00B8313B" w:rsidP="00B8313B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reliability (growth) of different areas </w:t>
      </w:r>
    </w:p>
    <w:p w:rsidR="00B8313B" w:rsidRPr="00532949" w:rsidRDefault="00B8313B" w:rsidP="00B8313B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remedies for problematic areas </w:t>
      </w:r>
    </w:p>
    <w:p w:rsidR="00B8313B" w:rsidRPr="00532949" w:rsidRDefault="00B8313B" w:rsidP="00B8313B">
      <w:pPr>
        <w:pStyle w:val="ListParagraph"/>
        <w:numPr>
          <w:ilvl w:val="1"/>
          <w:numId w:val="29"/>
        </w:numPr>
        <w:jc w:val="both"/>
        <w:rPr>
          <w:rFonts w:ascii="Times New Roman" w:hAnsi="Times New Roman" w:cs="Times New Roman"/>
        </w:rPr>
      </w:pPr>
      <w:r w:rsidRPr="00532949">
        <w:rPr>
          <w:rFonts w:ascii="Times New Roman" w:hAnsi="Times New Roman" w:cs="Times New Roman"/>
          <w:bCs/>
          <w:lang w:val="en-US"/>
        </w:rPr>
        <w:t xml:space="preserve">preventive actions for other areas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Assessing Existing Approaches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Time domain reliability analysis: </w:t>
      </w:r>
    </w:p>
    <w:p w:rsidR="00B8313B" w:rsidRPr="00DB5178" w:rsidRDefault="00B8313B" w:rsidP="00B8313B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Customer perspective. </w:t>
      </w:r>
    </w:p>
    <w:p w:rsidR="00B8313B" w:rsidRPr="00DB5178" w:rsidRDefault="00B8313B" w:rsidP="00B8313B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Overall assessment and prediction. </w:t>
      </w:r>
    </w:p>
    <w:p w:rsidR="00B8313B" w:rsidRPr="00DB5178" w:rsidRDefault="00B8313B" w:rsidP="00B8313B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Ability to track reliability change. </w:t>
      </w:r>
    </w:p>
    <w:p w:rsidR="00B8313B" w:rsidRPr="00DB5178" w:rsidRDefault="00B8313B" w:rsidP="00B8313B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Issues: assumption validity. </w:t>
      </w:r>
    </w:p>
    <w:p w:rsidR="00B8313B" w:rsidRPr="00DB5178" w:rsidRDefault="00B8313B" w:rsidP="00B8313B">
      <w:pPr>
        <w:pStyle w:val="ListParagraph"/>
        <w:numPr>
          <w:ilvl w:val="0"/>
          <w:numId w:val="11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Problem: how to improve reliability?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Input domain reliability analysis: </w:t>
      </w:r>
    </w:p>
    <w:p w:rsidR="00B8313B" w:rsidRPr="00DB5178" w:rsidRDefault="00B8313B" w:rsidP="00B8313B">
      <w:pPr>
        <w:pStyle w:val="ListParagraph"/>
        <w:numPr>
          <w:ilvl w:val="0"/>
          <w:numId w:val="111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Explicit operational profile. </w:t>
      </w:r>
    </w:p>
    <w:p w:rsidR="00B8313B" w:rsidRPr="00DB5178" w:rsidRDefault="00B8313B" w:rsidP="00B8313B">
      <w:pPr>
        <w:pStyle w:val="ListParagraph"/>
        <w:numPr>
          <w:ilvl w:val="0"/>
          <w:numId w:val="111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Better input state definition. </w:t>
      </w:r>
    </w:p>
    <w:p w:rsidR="00B8313B" w:rsidRPr="00DB5178" w:rsidRDefault="00B8313B" w:rsidP="00B8313B">
      <w:pPr>
        <w:pStyle w:val="ListParagraph"/>
        <w:numPr>
          <w:ilvl w:val="0"/>
          <w:numId w:val="111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Hard to handle change/evolution. </w:t>
      </w:r>
    </w:p>
    <w:p w:rsidR="00B8313B" w:rsidRPr="00DB5178" w:rsidRDefault="00B8313B" w:rsidP="00B8313B">
      <w:pPr>
        <w:pStyle w:val="ListParagraph"/>
        <w:numPr>
          <w:ilvl w:val="0"/>
          <w:numId w:val="111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Issues: sampling and practicality. </w:t>
      </w:r>
    </w:p>
    <w:p w:rsidR="00B8313B" w:rsidRPr="00DB5178" w:rsidRDefault="00B8313B" w:rsidP="00B8313B">
      <w:pPr>
        <w:pStyle w:val="ListParagraph"/>
        <w:numPr>
          <w:ilvl w:val="0"/>
          <w:numId w:val="111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Problem: realistic reliability assessment?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TBRMs: An Integrated Approach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Combine strengths of the two.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TBRM for reliability modeling: </w:t>
      </w:r>
    </w:p>
    <w:p w:rsidR="00B8313B" w:rsidRPr="00DB5178" w:rsidRDefault="00B8313B" w:rsidP="00B8313B">
      <w:pPr>
        <w:pStyle w:val="ListParagraph"/>
        <w:numPr>
          <w:ilvl w:val="0"/>
          <w:numId w:val="113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Input state: categorical information. </w:t>
      </w:r>
    </w:p>
    <w:p w:rsidR="00B8313B" w:rsidRPr="00DB5178" w:rsidRDefault="00B8313B" w:rsidP="00B8313B">
      <w:pPr>
        <w:pStyle w:val="ListParagraph"/>
        <w:numPr>
          <w:ilvl w:val="0"/>
          <w:numId w:val="113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Each run as a data point. </w:t>
      </w:r>
    </w:p>
    <w:p w:rsidR="00B8313B" w:rsidRPr="00DB5178" w:rsidRDefault="00B8313B" w:rsidP="00B8313B">
      <w:pPr>
        <w:pStyle w:val="ListParagraph"/>
        <w:numPr>
          <w:ilvl w:val="0"/>
          <w:numId w:val="113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lastRenderedPageBreak/>
        <w:t xml:space="preserve">. Time cutoff for partitions. </w:t>
      </w:r>
    </w:p>
    <w:p w:rsidR="00B8313B" w:rsidRPr="00DB5178" w:rsidRDefault="00B8313B" w:rsidP="00B8313B">
      <w:pPr>
        <w:pStyle w:val="ListParagraph"/>
        <w:numPr>
          <w:ilvl w:val="0"/>
          <w:numId w:val="113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Data sensitive partitioning </w:t>
      </w:r>
      <w:r w:rsidRPr="00DB5178">
        <w:rPr>
          <w:rFonts w:ascii="Cambria Math" w:hAnsi="Cambria Math" w:cs="Cambria Math"/>
          <w:bCs/>
          <w:lang w:val="en-US"/>
        </w:rPr>
        <w:t>⇒</w:t>
      </w:r>
      <w:r w:rsidRPr="00DB5178">
        <w:rPr>
          <w:rFonts w:ascii="Times New Roman" w:hAnsi="Times New Roman" w:cs="Times New Roman"/>
          <w:bCs/>
          <w:lang w:val="en-US"/>
        </w:rPr>
        <w:t xml:space="preserve"> Nelson models for subsets.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Using TBRMs: </w:t>
      </w:r>
    </w:p>
    <w:p w:rsidR="00B8313B" w:rsidRPr="00DB5178" w:rsidRDefault="00B8313B" w:rsidP="00B8313B">
      <w:pPr>
        <w:pStyle w:val="ListParagraph"/>
        <w:numPr>
          <w:ilvl w:val="0"/>
          <w:numId w:val="114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Reliability for partitioned subsets. </w:t>
      </w:r>
    </w:p>
    <w:p w:rsidR="00B8313B" w:rsidRPr="00DB5178" w:rsidRDefault="00B8313B" w:rsidP="00B8313B">
      <w:pPr>
        <w:pStyle w:val="ListParagraph"/>
        <w:numPr>
          <w:ilvl w:val="0"/>
          <w:numId w:val="114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Use both input and timing information. </w:t>
      </w:r>
    </w:p>
    <w:p w:rsidR="00B8313B" w:rsidRPr="00DB5178" w:rsidRDefault="00B8313B" w:rsidP="00B8313B">
      <w:pPr>
        <w:pStyle w:val="ListParagraph"/>
        <w:numPr>
          <w:ilvl w:val="0"/>
          <w:numId w:val="114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Monitoring changes in trees. </w:t>
      </w:r>
    </w:p>
    <w:p w:rsidR="00B8313B" w:rsidRPr="00DB5178" w:rsidRDefault="00B8313B" w:rsidP="00B8313B">
      <w:pPr>
        <w:pStyle w:val="ListParagraph"/>
        <w:numPr>
          <w:ilvl w:val="0"/>
          <w:numId w:val="114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Enhanced exit criteria. </w:t>
      </w:r>
    </w:p>
    <w:p w:rsidR="00B8313B" w:rsidRPr="00DB5178" w:rsidRDefault="00B8313B" w:rsidP="00B8313B">
      <w:pPr>
        <w:pStyle w:val="ListParagraph"/>
        <w:numPr>
          <w:ilvl w:val="0"/>
          <w:numId w:val="114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Integrate into the testing process.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TBRMs: Interpretation &amp; Usage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>• Interpretation of trees:</w:t>
      </w:r>
    </w:p>
    <w:p w:rsidR="00B8313B" w:rsidRPr="00DB5178" w:rsidRDefault="00B8313B" w:rsidP="00B8313B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Predicted response: success rate. (Nelson reliability estimate.) </w:t>
      </w:r>
    </w:p>
    <w:p w:rsidR="00B8313B" w:rsidRPr="00DB5178" w:rsidRDefault="00B8313B" w:rsidP="00B8313B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Time predictor: reliability change. </w:t>
      </w:r>
    </w:p>
    <w:p w:rsidR="00B8313B" w:rsidRPr="00DB5178" w:rsidRDefault="00B8313B" w:rsidP="00B8313B">
      <w:pPr>
        <w:pStyle w:val="ListParagraph"/>
        <w:numPr>
          <w:ilvl w:val="0"/>
          <w:numId w:val="116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State predictor: risk identification.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Change monitoring and risk identification: </w:t>
      </w:r>
    </w:p>
    <w:p w:rsidR="00B8313B" w:rsidRPr="00DB5178" w:rsidRDefault="00B8313B" w:rsidP="00B8313B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Change in predicted response. </w:t>
      </w:r>
    </w:p>
    <w:p w:rsidR="00B8313B" w:rsidRPr="00DB5178" w:rsidRDefault="00B8313B" w:rsidP="00B8313B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Through tree structural change. </w:t>
      </w:r>
    </w:p>
    <w:p w:rsidR="00B8313B" w:rsidRPr="00DB5178" w:rsidRDefault="00B8313B" w:rsidP="00B8313B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Identify high risk input state. </w:t>
      </w:r>
    </w:p>
    <w:p w:rsidR="00B8313B" w:rsidRPr="00DB5178" w:rsidRDefault="00B8313B" w:rsidP="00B8313B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Additional analyses often necessary. </w:t>
      </w:r>
    </w:p>
    <w:p w:rsidR="00B8313B" w:rsidRPr="00DB5178" w:rsidRDefault="00B8313B" w:rsidP="00B8313B">
      <w:pPr>
        <w:pStyle w:val="ListParagraph"/>
        <w:numPr>
          <w:ilvl w:val="0"/>
          <w:numId w:val="115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Enhanced test cases or components.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TBRMs at Different Times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An early TBRM. </w:t>
      </w:r>
    </w:p>
    <w:p w:rsidR="00B8313B" w:rsidRPr="00DB5178" w:rsidRDefault="00B8313B" w:rsidP="00B8313B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high-risk areas identified by input </w:t>
      </w:r>
    </w:p>
    <w:p w:rsidR="00B8313B" w:rsidRPr="00DB5178" w:rsidRDefault="00B8313B" w:rsidP="00B8313B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  <w:bCs/>
          <w:lang w:val="en-US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early actions to improve reliability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4A3C863" wp14:editId="3A4B56E8">
            <wp:extent cx="4204385" cy="2333625"/>
            <wp:effectExtent l="19050" t="0" r="5665" b="0"/>
            <wp:docPr id="17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679" cy="233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TBRMs at Different Times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An early/late TBRM. </w:t>
      </w:r>
    </w:p>
    <w:p w:rsidR="00B8313B" w:rsidRPr="00DB5178" w:rsidRDefault="00B8313B" w:rsidP="00B8313B">
      <w:pPr>
        <w:pStyle w:val="ListParagraph"/>
        <w:numPr>
          <w:ilvl w:val="0"/>
          <w:numId w:val="118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lastRenderedPageBreak/>
        <w:t xml:space="preserve">high-risk areas identified by input </w:t>
      </w:r>
    </w:p>
    <w:p w:rsidR="00B8313B" w:rsidRPr="00DB5178" w:rsidRDefault="00B8313B" w:rsidP="00B8313B">
      <w:pPr>
        <w:pStyle w:val="ListParagraph"/>
        <w:numPr>
          <w:ilvl w:val="0"/>
          <w:numId w:val="118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>early actions to improve reliability</w:t>
      </w:r>
    </w:p>
    <w:p w:rsidR="00B8313B" w:rsidRPr="00DB5178" w:rsidRDefault="00B8313B" w:rsidP="00B8313B">
      <w:pPr>
        <w:pStyle w:val="ListParagraph"/>
        <w:numPr>
          <w:ilvl w:val="0"/>
          <w:numId w:val="118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high-risk areas ≈ early runs </w:t>
      </w:r>
    </w:p>
    <w:p w:rsidR="00B8313B" w:rsidRPr="00DB5178" w:rsidRDefault="00B8313B" w:rsidP="00B8313B">
      <w:pPr>
        <w:pStyle w:val="ListParagraph"/>
        <w:numPr>
          <w:ilvl w:val="0"/>
          <w:numId w:val="118"/>
        </w:numPr>
        <w:ind w:left="426"/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uniformly reliable </w:t>
      </w:r>
      <w:r w:rsidRPr="00DB5178">
        <w:rPr>
          <w:rFonts w:ascii="Cambria Math" w:hAnsi="Cambria Math" w:cs="Cambria Math"/>
          <w:bCs/>
          <w:lang w:val="en-US"/>
        </w:rPr>
        <w:t>⇒</w:t>
      </w:r>
      <w:r w:rsidRPr="00DB5178">
        <w:rPr>
          <w:rFonts w:ascii="Times New Roman" w:hAnsi="Times New Roman" w:cs="Times New Roman"/>
          <w:bCs/>
          <w:lang w:val="en-US"/>
        </w:rPr>
        <w:t xml:space="preserve"> ready for release </w:t>
      </w:r>
    </w:p>
    <w:p w:rsidR="00B8313B" w:rsidRPr="00DB5178" w:rsidRDefault="00B8313B" w:rsidP="00B8313B">
      <w:pPr>
        <w:pStyle w:val="ListParagraph"/>
        <w:ind w:left="426"/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751CD0E" wp14:editId="18349CEE">
            <wp:extent cx="4271060" cy="2466975"/>
            <wp:effectExtent l="19050" t="0" r="0" b="0"/>
            <wp:docPr id="18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390" cy="246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TBRM Impact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Evaluation/validation with SRGMs: </w:t>
      </w:r>
    </w:p>
    <w:p w:rsidR="00B8313B" w:rsidRPr="00DB5178" w:rsidRDefault="00B8313B" w:rsidP="00B8313B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Trend of reliability growth. </w:t>
      </w:r>
    </w:p>
    <w:p w:rsidR="00B8313B" w:rsidRPr="00DB5178" w:rsidRDefault="00B8313B" w:rsidP="00B8313B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Stability of failure arrivals. </w:t>
      </w:r>
    </w:p>
    <w:p w:rsidR="00B8313B" w:rsidRPr="00DB5178" w:rsidRDefault="00B8313B" w:rsidP="00B8313B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Estimated reliability: </w:t>
      </w:r>
    </w:p>
    <w:p w:rsidR="00B8313B" w:rsidRPr="00DB5178" w:rsidRDefault="00B8313B" w:rsidP="00B8313B">
      <w:pPr>
        <w:pStyle w:val="ListParagraph"/>
        <w:numPr>
          <w:ilvl w:val="2"/>
          <w:numId w:val="119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>Important: deployment at  all successor products at IBM</w:t>
      </w:r>
    </w:p>
    <w:p w:rsidR="00B8313B" w:rsidRDefault="00B8313B" w:rsidP="00B8313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Integrated Approach: Implementation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Modified testing process: </w:t>
      </w:r>
    </w:p>
    <w:p w:rsidR="00B8313B" w:rsidRPr="00DB5178" w:rsidRDefault="00B8313B" w:rsidP="00B8313B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Additional link for data analysis. </w:t>
      </w:r>
    </w:p>
    <w:p w:rsidR="00B8313B" w:rsidRPr="00DB5178" w:rsidRDefault="00B8313B" w:rsidP="00B8313B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Process change and remedial actions.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Activities and Responsibilities: </w:t>
      </w:r>
    </w:p>
    <w:p w:rsidR="00B8313B" w:rsidRPr="00DB5178" w:rsidRDefault="00B8313B" w:rsidP="00B8313B">
      <w:pPr>
        <w:pStyle w:val="ListParagraph"/>
        <w:numPr>
          <w:ilvl w:val="0"/>
          <w:numId w:val="12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Evolutionary, stepwise refinement. </w:t>
      </w:r>
    </w:p>
    <w:p w:rsidR="00B8313B" w:rsidRPr="00DB5178" w:rsidRDefault="00B8313B" w:rsidP="00B8313B">
      <w:pPr>
        <w:pStyle w:val="ListParagraph"/>
        <w:numPr>
          <w:ilvl w:val="0"/>
          <w:numId w:val="12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Collaboration: project &amp; quality orgs. </w:t>
      </w:r>
    </w:p>
    <w:p w:rsidR="00B8313B" w:rsidRPr="00DB5178" w:rsidRDefault="00B8313B" w:rsidP="00B8313B">
      <w:pPr>
        <w:pStyle w:val="ListParagraph"/>
        <w:numPr>
          <w:ilvl w:val="0"/>
          <w:numId w:val="122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Experience factory prototype. </w:t>
      </w:r>
    </w:p>
    <w:p w:rsidR="00B8313B" w:rsidRPr="00DB5178" w:rsidRDefault="00B8313B" w:rsidP="00B8313B">
      <w:p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• Implementation: </w:t>
      </w:r>
    </w:p>
    <w:p w:rsidR="00B8313B" w:rsidRPr="00DB5178" w:rsidRDefault="00B8313B" w:rsidP="00B8313B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Passive tracking and active guidance. </w:t>
      </w:r>
    </w:p>
    <w:p w:rsidR="00B8313B" w:rsidRPr="00DB5178" w:rsidRDefault="00B8313B" w:rsidP="00B8313B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Periodic and event-triggered. </w:t>
      </w:r>
    </w:p>
    <w:p w:rsidR="00B8313B" w:rsidRPr="00DB5178" w:rsidRDefault="00B8313B" w:rsidP="00B8313B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</w:rPr>
      </w:pPr>
      <w:r w:rsidRPr="00DB5178">
        <w:rPr>
          <w:rFonts w:ascii="Times New Roman" w:hAnsi="Times New Roman" w:cs="Times New Roman"/>
          <w:bCs/>
          <w:lang w:val="en-US"/>
        </w:rPr>
        <w:t xml:space="preserve">. S/W tool support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Tool Support</w:t>
      </w:r>
    </w:p>
    <w:p w:rsidR="00B8313B" w:rsidRPr="002960FE" w:rsidRDefault="00B8313B" w:rsidP="00B8313B">
      <w:p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lastRenderedPageBreak/>
        <w:t xml:space="preserve">• Types of tool support: </w:t>
      </w:r>
    </w:p>
    <w:p w:rsidR="00B8313B" w:rsidRPr="002960FE" w:rsidRDefault="00B8313B" w:rsidP="00B8313B">
      <w:pPr>
        <w:pStyle w:val="ListParagraph"/>
        <w:numPr>
          <w:ilvl w:val="0"/>
          <w:numId w:val="123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Data capturing </w:t>
      </w:r>
    </w:p>
    <w:p w:rsidR="00B8313B" w:rsidRPr="002960FE" w:rsidRDefault="00B8313B" w:rsidP="00B8313B">
      <w:pPr>
        <w:pStyle w:val="ListParagraph"/>
        <w:numPr>
          <w:ilvl w:val="1"/>
          <w:numId w:val="123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mostly existing logging tools </w:t>
      </w:r>
    </w:p>
    <w:p w:rsidR="00B8313B" w:rsidRPr="002960FE" w:rsidRDefault="00B8313B" w:rsidP="00B8313B">
      <w:pPr>
        <w:pStyle w:val="ListParagraph"/>
        <w:numPr>
          <w:ilvl w:val="1"/>
          <w:numId w:val="123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modified to capture new data </w:t>
      </w:r>
    </w:p>
    <w:p w:rsidR="00B8313B" w:rsidRPr="002960FE" w:rsidRDefault="00B8313B" w:rsidP="00B8313B">
      <w:pPr>
        <w:pStyle w:val="ListParagraph"/>
        <w:numPr>
          <w:ilvl w:val="0"/>
          <w:numId w:val="123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Analysis and modeling </w:t>
      </w:r>
    </w:p>
    <w:p w:rsidR="00B8313B" w:rsidRPr="002960FE" w:rsidRDefault="00B8313B" w:rsidP="00B8313B">
      <w:pPr>
        <w:pStyle w:val="ListParagraph"/>
        <w:numPr>
          <w:ilvl w:val="1"/>
          <w:numId w:val="123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SMERFS modeling tool </w:t>
      </w:r>
    </w:p>
    <w:p w:rsidR="00B8313B" w:rsidRPr="002960FE" w:rsidRDefault="00B8313B" w:rsidP="00B8313B">
      <w:pPr>
        <w:pStyle w:val="ListParagraph"/>
        <w:numPr>
          <w:ilvl w:val="1"/>
          <w:numId w:val="123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S-PLUS and related programs </w:t>
      </w:r>
    </w:p>
    <w:p w:rsidR="00B8313B" w:rsidRPr="002960FE" w:rsidRDefault="00B8313B" w:rsidP="00B8313B">
      <w:pPr>
        <w:pStyle w:val="ListParagraph"/>
        <w:numPr>
          <w:ilvl w:val="0"/>
          <w:numId w:val="124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Presentation/visualization and feedback </w:t>
      </w:r>
    </w:p>
    <w:p w:rsidR="00B8313B" w:rsidRPr="002960FE" w:rsidRDefault="00B8313B" w:rsidP="00B8313B">
      <w:pPr>
        <w:pStyle w:val="ListParagraph"/>
        <w:numPr>
          <w:ilvl w:val="0"/>
          <w:numId w:val="124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S-PLUS and Tree-Browser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Implementation Support</w:t>
      </w:r>
    </w:p>
    <w:p w:rsidR="00B8313B" w:rsidRPr="002960FE" w:rsidRDefault="00B8313B" w:rsidP="00B8313B">
      <w:p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Implementation of tool support: </w:t>
      </w:r>
    </w:p>
    <w:p w:rsidR="00B8313B" w:rsidRPr="002960FE" w:rsidRDefault="00B8313B" w:rsidP="00B8313B">
      <w:pPr>
        <w:pStyle w:val="ListParagraph"/>
        <w:numPr>
          <w:ilvl w:val="0"/>
          <w:numId w:val="125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Existing tools: minimize cost </w:t>
      </w:r>
      <w:r w:rsidRPr="002960FE">
        <w:rPr>
          <w:rFonts w:ascii="Times New Roman" w:hAnsi="Times New Roman" w:cs="Times New Roman"/>
          <w:bCs/>
          <w:lang w:val="en-US"/>
        </w:rPr>
        <w:tab/>
      </w:r>
    </w:p>
    <w:p w:rsidR="00B8313B" w:rsidRPr="002960FE" w:rsidRDefault="00B8313B" w:rsidP="00B8313B">
      <w:pPr>
        <w:pStyle w:val="ListParagraph"/>
        <w:numPr>
          <w:ilvl w:val="1"/>
          <w:numId w:val="125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internal as well as external tools </w:t>
      </w:r>
    </w:p>
    <w:p w:rsidR="00B8313B" w:rsidRPr="002960FE" w:rsidRDefault="00B8313B" w:rsidP="00B8313B">
      <w:pPr>
        <w:pStyle w:val="ListParagraph"/>
        <w:numPr>
          <w:ilvl w:val="0"/>
          <w:numId w:val="126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New tools and utility programs </w:t>
      </w:r>
    </w:p>
    <w:p w:rsidR="00B8313B" w:rsidRPr="002960FE" w:rsidRDefault="00B8313B" w:rsidP="00B8313B">
      <w:pPr>
        <w:pStyle w:val="ListParagraph"/>
        <w:numPr>
          <w:ilvl w:val="0"/>
          <w:numId w:val="126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Tool integration </w:t>
      </w:r>
    </w:p>
    <w:p w:rsidR="00B8313B" w:rsidRPr="002960FE" w:rsidRDefault="00B8313B" w:rsidP="00B8313B">
      <w:pPr>
        <w:pStyle w:val="ListParagraph"/>
        <w:numPr>
          <w:ilvl w:val="0"/>
          <w:numId w:val="127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loosely coupled suite of tools </w:t>
      </w:r>
    </w:p>
    <w:p w:rsidR="00B8313B" w:rsidRPr="002960FE" w:rsidRDefault="00B8313B" w:rsidP="00B8313B">
      <w:pPr>
        <w:pStyle w:val="ListParagraph"/>
        <w:numPr>
          <w:ilvl w:val="0"/>
          <w:numId w:val="127"/>
        </w:numPr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connectors/utility programs </w:t>
      </w:r>
    </w:p>
    <w:p w:rsidR="00B8313B" w:rsidRPr="00211D82" w:rsidRDefault="00B8313B" w:rsidP="00B8313B">
      <w:pPr>
        <w:spacing w:after="0"/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>SRE Perspectives</w:t>
      </w:r>
    </w:p>
    <w:p w:rsidR="00B8313B" w:rsidRPr="002960FE" w:rsidRDefault="00B8313B" w:rsidP="00B8313B">
      <w:p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• New models and applications </w:t>
      </w:r>
    </w:p>
    <w:p w:rsidR="00B8313B" w:rsidRPr="002960FE" w:rsidRDefault="00B8313B" w:rsidP="00B8313B">
      <w:pPr>
        <w:pStyle w:val="ListParagraph"/>
        <w:numPr>
          <w:ilvl w:val="0"/>
          <w:numId w:val="130"/>
        </w:num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Expand from “medium-reliable” systems. </w:t>
      </w:r>
    </w:p>
    <w:p w:rsidR="00B8313B" w:rsidRPr="002960FE" w:rsidRDefault="00B8313B" w:rsidP="00B8313B">
      <w:pPr>
        <w:pStyle w:val="ListParagraph"/>
        <w:numPr>
          <w:ilvl w:val="0"/>
          <w:numId w:val="131"/>
        </w:num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New models for new application domains. </w:t>
      </w:r>
    </w:p>
    <w:p w:rsidR="00B8313B" w:rsidRPr="002960FE" w:rsidRDefault="00B8313B" w:rsidP="00B8313B">
      <w:pPr>
        <w:pStyle w:val="ListParagraph"/>
        <w:numPr>
          <w:ilvl w:val="0"/>
          <w:numId w:val="131"/>
        </w:num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Data selection/treatment </w:t>
      </w:r>
    </w:p>
    <w:p w:rsidR="00B8313B" w:rsidRPr="002960FE" w:rsidRDefault="00B8313B" w:rsidP="00B8313B">
      <w:p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• Reliability improvement </w:t>
      </w:r>
    </w:p>
    <w:p w:rsidR="00B8313B" w:rsidRPr="002960FE" w:rsidRDefault="00B8313B" w:rsidP="00B8313B">
      <w:pPr>
        <w:pStyle w:val="ListParagraph"/>
        <w:numPr>
          <w:ilvl w:val="0"/>
          <w:numId w:val="129"/>
        </w:num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Followup to TBRMs </w:t>
      </w:r>
    </w:p>
    <w:p w:rsidR="00B8313B" w:rsidRPr="002960FE" w:rsidRDefault="00B8313B" w:rsidP="00B8313B">
      <w:p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 Predictive (early!) modeling for risk identification and management </w:t>
      </w:r>
    </w:p>
    <w:p w:rsidR="00B8313B" w:rsidRPr="002960FE" w:rsidRDefault="00B8313B" w:rsidP="00B8313B">
      <w:p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• Other SRE frontiers: </w:t>
      </w:r>
    </w:p>
    <w:p w:rsidR="00B8313B" w:rsidRPr="002960FE" w:rsidRDefault="00B8313B" w:rsidP="00B8313B">
      <w:pPr>
        <w:pStyle w:val="ListParagraph"/>
        <w:numPr>
          <w:ilvl w:val="0"/>
          <w:numId w:val="128"/>
        </w:num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Coverage/testing and reliability </w:t>
      </w:r>
    </w:p>
    <w:p w:rsidR="00B8313B" w:rsidRPr="002960FE" w:rsidRDefault="00B8313B" w:rsidP="00B8313B">
      <w:pPr>
        <w:pStyle w:val="ListParagraph"/>
        <w:numPr>
          <w:ilvl w:val="0"/>
          <w:numId w:val="128"/>
        </w:numPr>
        <w:spacing w:after="0"/>
        <w:jc w:val="both"/>
        <w:rPr>
          <w:rFonts w:ascii="Times New Roman" w:hAnsi="Times New Roman" w:cs="Times New Roman"/>
        </w:rPr>
      </w:pPr>
      <w:r w:rsidRPr="002960FE">
        <w:rPr>
          <w:rFonts w:ascii="Times New Roman" w:hAnsi="Times New Roman" w:cs="Times New Roman"/>
          <w:bCs/>
          <w:lang w:val="en-US"/>
        </w:rPr>
        <w:t xml:space="preserve">. Reliability composition and maximization 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Summary of Today’s Lecture </w:t>
      </w:r>
    </w:p>
    <w:p w:rsidR="00B8313B" w:rsidRPr="00211D82" w:rsidRDefault="00B8313B" w:rsidP="00B8313B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Cs/>
          <w:lang w:val="en-US"/>
        </w:rPr>
        <w:t>In today’s lecture, we talked about the Software Reliability Engineering (SRE)</w:t>
      </w:r>
    </w:p>
    <w:p w:rsidR="00B8313B" w:rsidRPr="00211D82" w:rsidRDefault="00B8313B" w:rsidP="00B8313B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Cs/>
          <w:lang w:val="en-US"/>
        </w:rPr>
        <w:t xml:space="preserve">Concepts and Approaches </w:t>
      </w:r>
    </w:p>
    <w:p w:rsidR="00B8313B" w:rsidRPr="00211D82" w:rsidRDefault="00B8313B" w:rsidP="00B8313B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Cs/>
          <w:lang w:val="en-US"/>
        </w:rPr>
        <w:t xml:space="preserve">Existing Approaches: SRGMs &amp; IDRMs </w:t>
      </w:r>
    </w:p>
    <w:p w:rsidR="00B8313B" w:rsidRPr="00211D82" w:rsidRDefault="00B8313B" w:rsidP="00B8313B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Cs/>
          <w:lang w:val="en-US"/>
        </w:rPr>
        <w:t>Assessment &amp; Improvement with TBRMs</w:t>
      </w:r>
    </w:p>
    <w:p w:rsidR="00B8313B" w:rsidRPr="00211D82" w:rsidRDefault="00B8313B" w:rsidP="00B8313B">
      <w:p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/>
          <w:bCs/>
          <w:lang w:val="en-US"/>
        </w:rPr>
        <w:t xml:space="preserve">Overview of the next lecture </w:t>
      </w:r>
    </w:p>
    <w:p w:rsidR="00B8313B" w:rsidRPr="00211D82" w:rsidRDefault="00B8313B" w:rsidP="00B8313B">
      <w:pPr>
        <w:pStyle w:val="ListParagraph"/>
        <w:numPr>
          <w:ilvl w:val="0"/>
          <w:numId w:val="94"/>
        </w:numPr>
        <w:jc w:val="both"/>
        <w:rPr>
          <w:rFonts w:ascii="Times New Roman" w:hAnsi="Times New Roman" w:cs="Times New Roman"/>
        </w:rPr>
      </w:pPr>
      <w:r w:rsidRPr="00211D82">
        <w:rPr>
          <w:rFonts w:ascii="Times New Roman" w:hAnsi="Times New Roman" w:cs="Times New Roman"/>
          <w:bCs/>
          <w:lang w:val="en-US"/>
        </w:rPr>
        <w:t>The last two lectures of the course, i.e., Lecture No. 21 &amp; 32 are going to be the revision of the whole course.</w:t>
      </w:r>
    </w:p>
    <w:p w:rsidR="0095174F" w:rsidRPr="00B8313B" w:rsidRDefault="00B8313B" w:rsidP="00B8313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211D82">
        <w:rPr>
          <w:rFonts w:ascii="Times New Roman" w:hAnsi="Times New Roman" w:cs="Times New Roman"/>
          <w:b/>
          <w:bCs/>
          <w:lang w:val="en-US"/>
        </w:rPr>
        <w:t>The End</w:t>
      </w:r>
    </w:p>
    <w:sectPr w:rsidR="0095174F" w:rsidRPr="00B8313B" w:rsidSect="00951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E5FC8"/>
    <w:multiLevelType w:val="hybridMultilevel"/>
    <w:tmpl w:val="7F7066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D98"/>
    <w:multiLevelType w:val="hybridMultilevel"/>
    <w:tmpl w:val="1382A5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20A1A"/>
    <w:multiLevelType w:val="hybridMultilevel"/>
    <w:tmpl w:val="6F463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3288C"/>
    <w:multiLevelType w:val="hybridMultilevel"/>
    <w:tmpl w:val="63681B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143C6D"/>
    <w:multiLevelType w:val="hybridMultilevel"/>
    <w:tmpl w:val="E75C4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14C33"/>
    <w:multiLevelType w:val="hybridMultilevel"/>
    <w:tmpl w:val="F2F061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8E59A2"/>
    <w:multiLevelType w:val="hybridMultilevel"/>
    <w:tmpl w:val="DE32C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1569A"/>
    <w:multiLevelType w:val="hybridMultilevel"/>
    <w:tmpl w:val="FF0E45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8B2DD1"/>
    <w:multiLevelType w:val="hybridMultilevel"/>
    <w:tmpl w:val="6F9E5A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BB6F3D"/>
    <w:multiLevelType w:val="hybridMultilevel"/>
    <w:tmpl w:val="7E0299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196D34"/>
    <w:multiLevelType w:val="hybridMultilevel"/>
    <w:tmpl w:val="69A2DDF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A44105"/>
    <w:multiLevelType w:val="hybridMultilevel"/>
    <w:tmpl w:val="259AD3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BD07A0"/>
    <w:multiLevelType w:val="hybridMultilevel"/>
    <w:tmpl w:val="470C22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D239FC"/>
    <w:multiLevelType w:val="hybridMultilevel"/>
    <w:tmpl w:val="8332889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EB01E1"/>
    <w:multiLevelType w:val="hybridMultilevel"/>
    <w:tmpl w:val="8A9C1C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072913"/>
    <w:multiLevelType w:val="hybridMultilevel"/>
    <w:tmpl w:val="F3AA54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D440FD"/>
    <w:multiLevelType w:val="hybridMultilevel"/>
    <w:tmpl w:val="A560FB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0E6794"/>
    <w:multiLevelType w:val="hybridMultilevel"/>
    <w:tmpl w:val="DCFC51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B27CD0"/>
    <w:multiLevelType w:val="hybridMultilevel"/>
    <w:tmpl w:val="29006D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ED573B"/>
    <w:multiLevelType w:val="hybridMultilevel"/>
    <w:tmpl w:val="A2A668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1C4FC1"/>
    <w:multiLevelType w:val="hybridMultilevel"/>
    <w:tmpl w:val="25243C7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3B6F9C"/>
    <w:multiLevelType w:val="hybridMultilevel"/>
    <w:tmpl w:val="FDCAE1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034E71"/>
    <w:multiLevelType w:val="hybridMultilevel"/>
    <w:tmpl w:val="FCD662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4F43C7"/>
    <w:multiLevelType w:val="hybridMultilevel"/>
    <w:tmpl w:val="9C641D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C6D1AC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A77F73"/>
    <w:multiLevelType w:val="hybridMultilevel"/>
    <w:tmpl w:val="6B44A6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033B79"/>
    <w:multiLevelType w:val="hybridMultilevel"/>
    <w:tmpl w:val="A428047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F2243D6"/>
    <w:multiLevelType w:val="hybridMultilevel"/>
    <w:tmpl w:val="5E2C4D7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F710BC7"/>
    <w:multiLevelType w:val="hybridMultilevel"/>
    <w:tmpl w:val="E95CEC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0680694"/>
    <w:multiLevelType w:val="hybridMultilevel"/>
    <w:tmpl w:val="1BF85FA0"/>
    <w:lvl w:ilvl="0" w:tplc="14AA2B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0019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BAA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6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3236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5835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DCD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8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260E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1936E34"/>
    <w:multiLevelType w:val="hybridMultilevel"/>
    <w:tmpl w:val="00A88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2131896"/>
    <w:multiLevelType w:val="hybridMultilevel"/>
    <w:tmpl w:val="C28036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8C3DA1"/>
    <w:multiLevelType w:val="hybridMultilevel"/>
    <w:tmpl w:val="2258F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D108A8"/>
    <w:multiLevelType w:val="hybridMultilevel"/>
    <w:tmpl w:val="921CD2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4A2FA6"/>
    <w:multiLevelType w:val="hybridMultilevel"/>
    <w:tmpl w:val="F02201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6B120B"/>
    <w:multiLevelType w:val="hybridMultilevel"/>
    <w:tmpl w:val="B9C084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9E50EE"/>
    <w:multiLevelType w:val="hybridMultilevel"/>
    <w:tmpl w:val="F9F4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0A7693"/>
    <w:multiLevelType w:val="hybridMultilevel"/>
    <w:tmpl w:val="18664D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4EC46C3"/>
    <w:multiLevelType w:val="hybridMultilevel"/>
    <w:tmpl w:val="09B026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2855B2"/>
    <w:multiLevelType w:val="hybridMultilevel"/>
    <w:tmpl w:val="AF0E5E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5EC2684"/>
    <w:multiLevelType w:val="hybridMultilevel"/>
    <w:tmpl w:val="917A7A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F46A3E"/>
    <w:multiLevelType w:val="hybridMultilevel"/>
    <w:tmpl w:val="54DAA4A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76773FD"/>
    <w:multiLevelType w:val="hybridMultilevel"/>
    <w:tmpl w:val="12349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4420D8"/>
    <w:multiLevelType w:val="hybridMultilevel"/>
    <w:tmpl w:val="7E8898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8E248EB"/>
    <w:multiLevelType w:val="hybridMultilevel"/>
    <w:tmpl w:val="45B6B0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95B7949"/>
    <w:multiLevelType w:val="hybridMultilevel"/>
    <w:tmpl w:val="8200CB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9824126"/>
    <w:multiLevelType w:val="hybridMultilevel"/>
    <w:tmpl w:val="0598D9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9B205AD"/>
    <w:multiLevelType w:val="hybridMultilevel"/>
    <w:tmpl w:val="F90255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A376E22"/>
    <w:multiLevelType w:val="hybridMultilevel"/>
    <w:tmpl w:val="E05CDC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A6C45A3"/>
    <w:multiLevelType w:val="hybridMultilevel"/>
    <w:tmpl w:val="83609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AAA2F1E"/>
    <w:multiLevelType w:val="hybridMultilevel"/>
    <w:tmpl w:val="A8E86EE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E160D2"/>
    <w:multiLevelType w:val="hybridMultilevel"/>
    <w:tmpl w:val="2FE6E4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AEF06F7"/>
    <w:multiLevelType w:val="hybridMultilevel"/>
    <w:tmpl w:val="C4B4E6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2E5D73"/>
    <w:multiLevelType w:val="hybridMultilevel"/>
    <w:tmpl w:val="B208503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B6B0C15"/>
    <w:multiLevelType w:val="hybridMultilevel"/>
    <w:tmpl w:val="4E86F7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B791C5A"/>
    <w:multiLevelType w:val="hybridMultilevel"/>
    <w:tmpl w:val="AD4CC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C5F293C"/>
    <w:multiLevelType w:val="hybridMultilevel"/>
    <w:tmpl w:val="324E3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C7A3AFB"/>
    <w:multiLevelType w:val="hybridMultilevel"/>
    <w:tmpl w:val="DD06DF8E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1CBB7932"/>
    <w:multiLevelType w:val="hybridMultilevel"/>
    <w:tmpl w:val="66B0DDC0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DA03A09"/>
    <w:multiLevelType w:val="hybridMultilevel"/>
    <w:tmpl w:val="6944E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E0A1D66"/>
    <w:multiLevelType w:val="hybridMultilevel"/>
    <w:tmpl w:val="CD0262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08912">
      <w:start w:val="5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E107C97"/>
    <w:multiLevelType w:val="hybridMultilevel"/>
    <w:tmpl w:val="53680D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E3A5339"/>
    <w:multiLevelType w:val="hybridMultilevel"/>
    <w:tmpl w:val="0966F4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E3C100F"/>
    <w:multiLevelType w:val="hybridMultilevel"/>
    <w:tmpl w:val="973A2C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EEE4980"/>
    <w:multiLevelType w:val="hybridMultilevel"/>
    <w:tmpl w:val="CB82B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FEF5171"/>
    <w:multiLevelType w:val="hybridMultilevel"/>
    <w:tmpl w:val="6510AB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00A447A"/>
    <w:multiLevelType w:val="hybridMultilevel"/>
    <w:tmpl w:val="8410D2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051717B"/>
    <w:multiLevelType w:val="hybridMultilevel"/>
    <w:tmpl w:val="9F7A77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17078CC"/>
    <w:multiLevelType w:val="hybridMultilevel"/>
    <w:tmpl w:val="6FD84AA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2164FD3"/>
    <w:multiLevelType w:val="hybridMultilevel"/>
    <w:tmpl w:val="906039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2664ED7"/>
    <w:multiLevelType w:val="hybridMultilevel"/>
    <w:tmpl w:val="9C1E9D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2710A8B"/>
    <w:multiLevelType w:val="hybridMultilevel"/>
    <w:tmpl w:val="3D287152"/>
    <w:lvl w:ilvl="0" w:tplc="BCCC89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C466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96F3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6F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AA46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8414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C805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A452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A8EF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4741DE1"/>
    <w:multiLevelType w:val="hybridMultilevel"/>
    <w:tmpl w:val="ECAC22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4797DDA"/>
    <w:multiLevelType w:val="hybridMultilevel"/>
    <w:tmpl w:val="6AB2AF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56B2324"/>
    <w:multiLevelType w:val="hybridMultilevel"/>
    <w:tmpl w:val="B46ACC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57D6887"/>
    <w:multiLevelType w:val="hybridMultilevel"/>
    <w:tmpl w:val="9F0C20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70A6617"/>
    <w:multiLevelType w:val="hybridMultilevel"/>
    <w:tmpl w:val="B5AAE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77E425B"/>
    <w:multiLevelType w:val="hybridMultilevel"/>
    <w:tmpl w:val="9E06E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8A90534"/>
    <w:multiLevelType w:val="hybridMultilevel"/>
    <w:tmpl w:val="820211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E80956"/>
    <w:multiLevelType w:val="hybridMultilevel"/>
    <w:tmpl w:val="AD7636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90A207C"/>
    <w:multiLevelType w:val="hybridMultilevel"/>
    <w:tmpl w:val="B492B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A8161D3"/>
    <w:multiLevelType w:val="hybridMultilevel"/>
    <w:tmpl w:val="3F4A5B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AA40400"/>
    <w:multiLevelType w:val="hybridMultilevel"/>
    <w:tmpl w:val="3D4C1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AA40854"/>
    <w:multiLevelType w:val="hybridMultilevel"/>
    <w:tmpl w:val="537E96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C127BEC"/>
    <w:multiLevelType w:val="hybridMultilevel"/>
    <w:tmpl w:val="D8BC23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156734"/>
    <w:multiLevelType w:val="hybridMultilevel"/>
    <w:tmpl w:val="35161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8CE226">
      <w:start w:val="5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5620FC"/>
    <w:multiLevelType w:val="hybridMultilevel"/>
    <w:tmpl w:val="336885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D0254C1"/>
    <w:multiLevelType w:val="hybridMultilevel"/>
    <w:tmpl w:val="4D0AD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D4B490B"/>
    <w:multiLevelType w:val="hybridMultilevel"/>
    <w:tmpl w:val="D8980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D5B2D48"/>
    <w:multiLevelType w:val="hybridMultilevel"/>
    <w:tmpl w:val="B29EEE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D6C53F5"/>
    <w:multiLevelType w:val="hybridMultilevel"/>
    <w:tmpl w:val="5B927B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DCB0FFC"/>
    <w:multiLevelType w:val="hybridMultilevel"/>
    <w:tmpl w:val="C3E01B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E6A6470"/>
    <w:multiLevelType w:val="hybridMultilevel"/>
    <w:tmpl w:val="E3EA4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9954CF"/>
    <w:multiLevelType w:val="hybridMultilevel"/>
    <w:tmpl w:val="B68A6E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EC9113E"/>
    <w:multiLevelType w:val="hybridMultilevel"/>
    <w:tmpl w:val="82742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EF63E3D"/>
    <w:multiLevelType w:val="hybridMultilevel"/>
    <w:tmpl w:val="C04A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F417B98"/>
    <w:multiLevelType w:val="hybridMultilevel"/>
    <w:tmpl w:val="4692BC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0A4381C"/>
    <w:multiLevelType w:val="hybridMultilevel"/>
    <w:tmpl w:val="B330D54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386DDD"/>
    <w:multiLevelType w:val="hybridMultilevel"/>
    <w:tmpl w:val="1CE03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5811BD"/>
    <w:multiLevelType w:val="hybridMultilevel"/>
    <w:tmpl w:val="D480DE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6C1E91"/>
    <w:multiLevelType w:val="hybridMultilevel"/>
    <w:tmpl w:val="963E67D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852AEA"/>
    <w:multiLevelType w:val="hybridMultilevel"/>
    <w:tmpl w:val="2BC231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3883527"/>
    <w:multiLevelType w:val="hybridMultilevel"/>
    <w:tmpl w:val="9E603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3D065B0"/>
    <w:multiLevelType w:val="hybridMultilevel"/>
    <w:tmpl w:val="99A0216E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3F04E83"/>
    <w:multiLevelType w:val="hybridMultilevel"/>
    <w:tmpl w:val="6CE4F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44C0FE0"/>
    <w:multiLevelType w:val="hybridMultilevel"/>
    <w:tmpl w:val="4D80A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47701D5"/>
    <w:multiLevelType w:val="hybridMultilevel"/>
    <w:tmpl w:val="B88C6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5430186"/>
    <w:multiLevelType w:val="hybridMultilevel"/>
    <w:tmpl w:val="335225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5692AA9"/>
    <w:multiLevelType w:val="hybridMultilevel"/>
    <w:tmpl w:val="AD2AB0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5BD576A"/>
    <w:multiLevelType w:val="hybridMultilevel"/>
    <w:tmpl w:val="6C7C69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36C31571"/>
    <w:multiLevelType w:val="hybridMultilevel"/>
    <w:tmpl w:val="73E21790"/>
    <w:lvl w:ilvl="0" w:tplc="47D893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831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ECD9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EA2A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2A91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86F5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1A20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50F2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7A96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77A121D"/>
    <w:multiLevelType w:val="hybridMultilevel"/>
    <w:tmpl w:val="4D7CDF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80B45CB"/>
    <w:multiLevelType w:val="hybridMultilevel"/>
    <w:tmpl w:val="7932DD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80D1C84"/>
    <w:multiLevelType w:val="hybridMultilevel"/>
    <w:tmpl w:val="2FB6A1B8"/>
    <w:lvl w:ilvl="0" w:tplc="ACD611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10A5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52C8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30C5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BCB2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022A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1E52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50B3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B024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86839D8"/>
    <w:multiLevelType w:val="hybridMultilevel"/>
    <w:tmpl w:val="A816C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8CC1F5B"/>
    <w:multiLevelType w:val="hybridMultilevel"/>
    <w:tmpl w:val="5AB07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90F3C42"/>
    <w:multiLevelType w:val="hybridMultilevel"/>
    <w:tmpl w:val="EC145F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000E6">
      <w:start w:val="5"/>
      <w:numFmt w:val="bullet"/>
      <w:lvlText w:val="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B2B216C"/>
    <w:multiLevelType w:val="hybridMultilevel"/>
    <w:tmpl w:val="AEAC9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3B6B298F"/>
    <w:multiLevelType w:val="hybridMultilevel"/>
    <w:tmpl w:val="38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3BEE6964"/>
    <w:multiLevelType w:val="hybridMultilevel"/>
    <w:tmpl w:val="BA5252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3BF5645B"/>
    <w:multiLevelType w:val="hybridMultilevel"/>
    <w:tmpl w:val="78AE25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3C455317"/>
    <w:multiLevelType w:val="hybridMultilevel"/>
    <w:tmpl w:val="BB24D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CEB4926"/>
    <w:multiLevelType w:val="hybridMultilevel"/>
    <w:tmpl w:val="E9D64A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E283607"/>
    <w:multiLevelType w:val="hybridMultilevel"/>
    <w:tmpl w:val="AD286F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E4A67D2"/>
    <w:multiLevelType w:val="hybridMultilevel"/>
    <w:tmpl w:val="848A0E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E975F99"/>
    <w:multiLevelType w:val="hybridMultilevel"/>
    <w:tmpl w:val="705AC7E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3EEF15D5"/>
    <w:multiLevelType w:val="hybridMultilevel"/>
    <w:tmpl w:val="830E1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3FE74946"/>
    <w:multiLevelType w:val="hybridMultilevel"/>
    <w:tmpl w:val="98265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0E96071"/>
    <w:multiLevelType w:val="hybridMultilevel"/>
    <w:tmpl w:val="55D8A9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14B2B78"/>
    <w:multiLevelType w:val="hybridMultilevel"/>
    <w:tmpl w:val="8D8EEC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1621D12"/>
    <w:multiLevelType w:val="hybridMultilevel"/>
    <w:tmpl w:val="DDFED4B4"/>
    <w:lvl w:ilvl="0" w:tplc="A934E1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3A3F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784A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C9C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BAAC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C17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9CF2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3851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6AE6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1AB0665"/>
    <w:multiLevelType w:val="hybridMultilevel"/>
    <w:tmpl w:val="F78E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2BA1C47"/>
    <w:multiLevelType w:val="hybridMultilevel"/>
    <w:tmpl w:val="FA5EA3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2DA7873"/>
    <w:multiLevelType w:val="hybridMultilevel"/>
    <w:tmpl w:val="8A1032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3500645"/>
    <w:multiLevelType w:val="hybridMultilevel"/>
    <w:tmpl w:val="54B4FC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3F96FE6"/>
    <w:multiLevelType w:val="hybridMultilevel"/>
    <w:tmpl w:val="3B266C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442C2008"/>
    <w:multiLevelType w:val="hybridMultilevel"/>
    <w:tmpl w:val="04F0D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45B185C"/>
    <w:multiLevelType w:val="hybridMultilevel"/>
    <w:tmpl w:val="62D879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5C14BE5"/>
    <w:multiLevelType w:val="hybridMultilevel"/>
    <w:tmpl w:val="9CA8864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64F7D0B"/>
    <w:multiLevelType w:val="hybridMultilevel"/>
    <w:tmpl w:val="9FD4F1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47CA6009"/>
    <w:multiLevelType w:val="hybridMultilevel"/>
    <w:tmpl w:val="EE92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8E839D9"/>
    <w:multiLevelType w:val="hybridMultilevel"/>
    <w:tmpl w:val="0AE40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8FF1BDE"/>
    <w:multiLevelType w:val="hybridMultilevel"/>
    <w:tmpl w:val="9D960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49272745"/>
    <w:multiLevelType w:val="hybridMultilevel"/>
    <w:tmpl w:val="9752B3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49E634B0"/>
    <w:multiLevelType w:val="hybridMultilevel"/>
    <w:tmpl w:val="20ACC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C2C7EDC"/>
    <w:multiLevelType w:val="hybridMultilevel"/>
    <w:tmpl w:val="01B86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4C900093"/>
    <w:multiLevelType w:val="hybridMultilevel"/>
    <w:tmpl w:val="50EE3A2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CF64F9A"/>
    <w:multiLevelType w:val="hybridMultilevel"/>
    <w:tmpl w:val="FB8E37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D43430E"/>
    <w:multiLevelType w:val="hybridMultilevel"/>
    <w:tmpl w:val="4498D7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4D4A47BC"/>
    <w:multiLevelType w:val="hybridMultilevel"/>
    <w:tmpl w:val="528896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4E8E7485"/>
    <w:multiLevelType w:val="hybridMultilevel"/>
    <w:tmpl w:val="AB66F7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4EB25434"/>
    <w:multiLevelType w:val="hybridMultilevel"/>
    <w:tmpl w:val="06BC950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4EDE68F0"/>
    <w:multiLevelType w:val="hybridMultilevel"/>
    <w:tmpl w:val="F9225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F18245C"/>
    <w:multiLevelType w:val="hybridMultilevel"/>
    <w:tmpl w:val="360A9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FAA7B59"/>
    <w:multiLevelType w:val="hybridMultilevel"/>
    <w:tmpl w:val="9FE0F9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01163C9"/>
    <w:multiLevelType w:val="hybridMultilevel"/>
    <w:tmpl w:val="A2EE2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05873C0"/>
    <w:multiLevelType w:val="hybridMultilevel"/>
    <w:tmpl w:val="AA96C2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10031C8"/>
    <w:multiLevelType w:val="hybridMultilevel"/>
    <w:tmpl w:val="18F86B7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2140119"/>
    <w:multiLevelType w:val="hybridMultilevel"/>
    <w:tmpl w:val="7996D3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265284A"/>
    <w:multiLevelType w:val="hybridMultilevel"/>
    <w:tmpl w:val="D26AC1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2A53F40"/>
    <w:multiLevelType w:val="hybridMultilevel"/>
    <w:tmpl w:val="911C64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2B9544E"/>
    <w:multiLevelType w:val="hybridMultilevel"/>
    <w:tmpl w:val="1D64C6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2C632BD"/>
    <w:multiLevelType w:val="hybridMultilevel"/>
    <w:tmpl w:val="8DEC27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351040F"/>
    <w:multiLevelType w:val="hybridMultilevel"/>
    <w:tmpl w:val="CCBE4F30"/>
    <w:lvl w:ilvl="0" w:tplc="50FA02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40D7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D69F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9ACF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924F3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B6F3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DE8D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B25A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D029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3C62C66"/>
    <w:multiLevelType w:val="hybridMultilevel"/>
    <w:tmpl w:val="81AE8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4503D47"/>
    <w:multiLevelType w:val="hybridMultilevel"/>
    <w:tmpl w:val="0BA8AA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5184F6C"/>
    <w:multiLevelType w:val="hybridMultilevel"/>
    <w:tmpl w:val="615C81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6217FDC"/>
    <w:multiLevelType w:val="hybridMultilevel"/>
    <w:tmpl w:val="C938EAB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57AC2E08"/>
    <w:multiLevelType w:val="hybridMultilevel"/>
    <w:tmpl w:val="049C3F7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57DE2602"/>
    <w:multiLevelType w:val="hybridMultilevel"/>
    <w:tmpl w:val="A038292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9" w15:restartNumberingAfterBreak="0">
    <w:nsid w:val="586D26A7"/>
    <w:multiLevelType w:val="hybridMultilevel"/>
    <w:tmpl w:val="0AF015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9097713"/>
    <w:multiLevelType w:val="hybridMultilevel"/>
    <w:tmpl w:val="AEC2EEA4"/>
    <w:lvl w:ilvl="0" w:tplc="BD98FA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C875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423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CEA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A29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1E846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3E512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4A7C5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2A5A4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AC04B96"/>
    <w:multiLevelType w:val="hybridMultilevel"/>
    <w:tmpl w:val="D6CE5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CF209A6"/>
    <w:multiLevelType w:val="hybridMultilevel"/>
    <w:tmpl w:val="C3C4C0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5D001F52"/>
    <w:multiLevelType w:val="hybridMultilevel"/>
    <w:tmpl w:val="6AD614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5D5B3877"/>
    <w:multiLevelType w:val="hybridMultilevel"/>
    <w:tmpl w:val="E64CA3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DB23263"/>
    <w:multiLevelType w:val="hybridMultilevel"/>
    <w:tmpl w:val="85F6C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E0B09A5"/>
    <w:multiLevelType w:val="hybridMultilevel"/>
    <w:tmpl w:val="4176BE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F383BFE"/>
    <w:multiLevelType w:val="hybridMultilevel"/>
    <w:tmpl w:val="735AD2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5F7134BC"/>
    <w:multiLevelType w:val="hybridMultilevel"/>
    <w:tmpl w:val="9178327C"/>
    <w:lvl w:ilvl="0" w:tplc="16EA9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74B9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F4E9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FCC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623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D24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784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0F8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3035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10124B0"/>
    <w:multiLevelType w:val="hybridMultilevel"/>
    <w:tmpl w:val="7CA8C9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23F4C96"/>
    <w:multiLevelType w:val="hybridMultilevel"/>
    <w:tmpl w:val="95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2866CB8"/>
    <w:multiLevelType w:val="hybridMultilevel"/>
    <w:tmpl w:val="8752FD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3587085"/>
    <w:multiLevelType w:val="hybridMultilevel"/>
    <w:tmpl w:val="5F743D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63811D6B"/>
    <w:multiLevelType w:val="hybridMultilevel"/>
    <w:tmpl w:val="716A870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4D519BF"/>
    <w:multiLevelType w:val="hybridMultilevel"/>
    <w:tmpl w:val="F49829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53D34AE"/>
    <w:multiLevelType w:val="hybridMultilevel"/>
    <w:tmpl w:val="5FD2770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53E38BE"/>
    <w:multiLevelType w:val="hybridMultilevel"/>
    <w:tmpl w:val="4C06DB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55E0A7B"/>
    <w:multiLevelType w:val="hybridMultilevel"/>
    <w:tmpl w:val="9A44BA5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68559D5"/>
    <w:multiLevelType w:val="hybridMultilevel"/>
    <w:tmpl w:val="2778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668D0AD6"/>
    <w:multiLevelType w:val="hybridMultilevel"/>
    <w:tmpl w:val="35C42D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9497043"/>
    <w:multiLevelType w:val="hybridMultilevel"/>
    <w:tmpl w:val="38D6F1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A8823C2"/>
    <w:multiLevelType w:val="hybridMultilevel"/>
    <w:tmpl w:val="EA1A71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B0B54E6"/>
    <w:multiLevelType w:val="hybridMultilevel"/>
    <w:tmpl w:val="9BA698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BA866A0"/>
    <w:multiLevelType w:val="hybridMultilevel"/>
    <w:tmpl w:val="B23888B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CD86062"/>
    <w:multiLevelType w:val="hybridMultilevel"/>
    <w:tmpl w:val="DEDAE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6D620867"/>
    <w:multiLevelType w:val="hybridMultilevel"/>
    <w:tmpl w:val="EF4AB1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E627D0A"/>
    <w:multiLevelType w:val="hybridMultilevel"/>
    <w:tmpl w:val="8A30FD44"/>
    <w:lvl w:ilvl="0" w:tplc="D39CAF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7816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F8D0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64B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4870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7672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BE71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8A64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F6D6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F416D61"/>
    <w:multiLevelType w:val="hybridMultilevel"/>
    <w:tmpl w:val="F9A618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6FF5547C"/>
    <w:multiLevelType w:val="hybridMultilevel"/>
    <w:tmpl w:val="B298EC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0483DFA"/>
    <w:multiLevelType w:val="hybridMultilevel"/>
    <w:tmpl w:val="C68EAB8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18306E7"/>
    <w:multiLevelType w:val="hybridMultilevel"/>
    <w:tmpl w:val="1486C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1C138DE"/>
    <w:multiLevelType w:val="hybridMultilevel"/>
    <w:tmpl w:val="949253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1C60222"/>
    <w:multiLevelType w:val="hybridMultilevel"/>
    <w:tmpl w:val="F33E18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261492A"/>
    <w:multiLevelType w:val="hybridMultilevel"/>
    <w:tmpl w:val="32D43F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2F90071"/>
    <w:multiLevelType w:val="hybridMultilevel"/>
    <w:tmpl w:val="57920C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36D5C9C"/>
    <w:multiLevelType w:val="hybridMultilevel"/>
    <w:tmpl w:val="15B659D4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6" w15:restartNumberingAfterBreak="0">
    <w:nsid w:val="757B2E02"/>
    <w:multiLevelType w:val="hybridMultilevel"/>
    <w:tmpl w:val="9266E30C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5A51868"/>
    <w:multiLevelType w:val="hybridMultilevel"/>
    <w:tmpl w:val="28849C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5A76A74"/>
    <w:multiLevelType w:val="hybridMultilevel"/>
    <w:tmpl w:val="4FD4D2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5D95B57"/>
    <w:multiLevelType w:val="hybridMultilevel"/>
    <w:tmpl w:val="B008A2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61004AC"/>
    <w:multiLevelType w:val="hybridMultilevel"/>
    <w:tmpl w:val="FDCC49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6394A61"/>
    <w:multiLevelType w:val="hybridMultilevel"/>
    <w:tmpl w:val="75DA9064"/>
    <w:lvl w:ilvl="0" w:tplc="E550BB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42806C">
      <w:start w:val="120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1039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6852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B42E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2873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E4B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DCD5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7C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7B93F4E"/>
    <w:multiLevelType w:val="hybridMultilevel"/>
    <w:tmpl w:val="C97C47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8A640FA"/>
    <w:multiLevelType w:val="hybridMultilevel"/>
    <w:tmpl w:val="0CAA1D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8F1023A"/>
    <w:multiLevelType w:val="hybridMultilevel"/>
    <w:tmpl w:val="31F4B7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A993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92A1506"/>
    <w:multiLevelType w:val="hybridMultilevel"/>
    <w:tmpl w:val="639820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92D188B"/>
    <w:multiLevelType w:val="hybridMultilevel"/>
    <w:tmpl w:val="A78899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99218C3"/>
    <w:multiLevelType w:val="hybridMultilevel"/>
    <w:tmpl w:val="6938E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79DE1587"/>
    <w:multiLevelType w:val="hybridMultilevel"/>
    <w:tmpl w:val="0CAA3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7A90444A"/>
    <w:multiLevelType w:val="hybridMultilevel"/>
    <w:tmpl w:val="2B4E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7BF54AA1"/>
    <w:multiLevelType w:val="hybridMultilevel"/>
    <w:tmpl w:val="4EA68A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7D590407"/>
    <w:multiLevelType w:val="hybridMultilevel"/>
    <w:tmpl w:val="54D00AE6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2" w15:restartNumberingAfterBreak="0">
    <w:nsid w:val="7D83671D"/>
    <w:multiLevelType w:val="hybridMultilevel"/>
    <w:tmpl w:val="FE28ED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7DA61429"/>
    <w:multiLevelType w:val="hybridMultilevel"/>
    <w:tmpl w:val="46FA77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7E085CAF"/>
    <w:multiLevelType w:val="hybridMultilevel"/>
    <w:tmpl w:val="CE9819B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EBD7F96"/>
    <w:multiLevelType w:val="hybridMultilevel"/>
    <w:tmpl w:val="FF2025F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7EE452F1"/>
    <w:multiLevelType w:val="hybridMultilevel"/>
    <w:tmpl w:val="6396EF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7F5D61BC"/>
    <w:multiLevelType w:val="hybridMultilevel"/>
    <w:tmpl w:val="7C2645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7FF23E55"/>
    <w:multiLevelType w:val="hybridMultilevel"/>
    <w:tmpl w:val="AB9059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8"/>
  </w:num>
  <w:num w:numId="2">
    <w:abstractNumId w:val="164"/>
  </w:num>
  <w:num w:numId="3">
    <w:abstractNumId w:val="218"/>
  </w:num>
  <w:num w:numId="4">
    <w:abstractNumId w:val="1"/>
  </w:num>
  <w:num w:numId="5">
    <w:abstractNumId w:val="114"/>
  </w:num>
  <w:num w:numId="6">
    <w:abstractNumId w:val="228"/>
  </w:num>
  <w:num w:numId="7">
    <w:abstractNumId w:val="0"/>
  </w:num>
  <w:num w:numId="8">
    <w:abstractNumId w:val="186"/>
  </w:num>
  <w:num w:numId="9">
    <w:abstractNumId w:val="136"/>
  </w:num>
  <w:num w:numId="10">
    <w:abstractNumId w:val="78"/>
  </w:num>
  <w:num w:numId="11">
    <w:abstractNumId w:val="60"/>
  </w:num>
  <w:num w:numId="12">
    <w:abstractNumId w:val="173"/>
  </w:num>
  <w:num w:numId="13">
    <w:abstractNumId w:val="111"/>
  </w:num>
  <w:num w:numId="14">
    <w:abstractNumId w:val="174"/>
  </w:num>
  <w:num w:numId="15">
    <w:abstractNumId w:val="181"/>
  </w:num>
  <w:num w:numId="16">
    <w:abstractNumId w:val="55"/>
  </w:num>
  <w:num w:numId="17">
    <w:abstractNumId w:val="160"/>
  </w:num>
  <w:num w:numId="18">
    <w:abstractNumId w:val="213"/>
  </w:num>
  <w:num w:numId="19">
    <w:abstractNumId w:val="157"/>
  </w:num>
  <w:num w:numId="20">
    <w:abstractNumId w:val="172"/>
  </w:num>
  <w:num w:numId="21">
    <w:abstractNumId w:val="202"/>
  </w:num>
  <w:num w:numId="22">
    <w:abstractNumId w:val="66"/>
  </w:num>
  <w:num w:numId="23">
    <w:abstractNumId w:val="227"/>
  </w:num>
  <w:num w:numId="24">
    <w:abstractNumId w:val="120"/>
  </w:num>
  <w:num w:numId="25">
    <w:abstractNumId w:val="135"/>
  </w:num>
  <w:num w:numId="26">
    <w:abstractNumId w:val="175"/>
  </w:num>
  <w:num w:numId="27">
    <w:abstractNumId w:val="143"/>
  </w:num>
  <w:num w:numId="28">
    <w:abstractNumId w:val="201"/>
  </w:num>
  <w:num w:numId="29">
    <w:abstractNumId w:val="214"/>
  </w:num>
  <w:num w:numId="30">
    <w:abstractNumId w:val="132"/>
  </w:num>
  <w:num w:numId="31">
    <w:abstractNumId w:val="101"/>
  </w:num>
  <w:num w:numId="32">
    <w:abstractNumId w:val="155"/>
  </w:num>
  <w:num w:numId="33">
    <w:abstractNumId w:val="108"/>
  </w:num>
  <w:num w:numId="34">
    <w:abstractNumId w:val="27"/>
  </w:num>
  <w:num w:numId="35">
    <w:abstractNumId w:val="3"/>
  </w:num>
  <w:num w:numId="36">
    <w:abstractNumId w:val="91"/>
  </w:num>
  <w:num w:numId="37">
    <w:abstractNumId w:val="63"/>
  </w:num>
  <w:num w:numId="38">
    <w:abstractNumId w:val="176"/>
  </w:num>
  <w:num w:numId="39">
    <w:abstractNumId w:val="190"/>
  </w:num>
  <w:num w:numId="40">
    <w:abstractNumId w:val="100"/>
  </w:num>
  <w:num w:numId="41">
    <w:abstractNumId w:val="209"/>
  </w:num>
  <w:num w:numId="42">
    <w:abstractNumId w:val="9"/>
  </w:num>
  <w:num w:numId="43">
    <w:abstractNumId w:val="94"/>
  </w:num>
  <w:num w:numId="44">
    <w:abstractNumId w:val="203"/>
  </w:num>
  <w:num w:numId="45">
    <w:abstractNumId w:val="212"/>
  </w:num>
  <w:num w:numId="46">
    <w:abstractNumId w:val="102"/>
  </w:num>
  <w:num w:numId="47">
    <w:abstractNumId w:val="185"/>
  </w:num>
  <w:num w:numId="48">
    <w:abstractNumId w:val="116"/>
  </w:num>
  <w:num w:numId="49">
    <w:abstractNumId w:val="131"/>
  </w:num>
  <w:num w:numId="50">
    <w:abstractNumId w:val="188"/>
  </w:num>
  <w:num w:numId="51">
    <w:abstractNumId w:val="37"/>
  </w:num>
  <w:num w:numId="52">
    <w:abstractNumId w:val="65"/>
  </w:num>
  <w:num w:numId="53">
    <w:abstractNumId w:val="84"/>
  </w:num>
  <w:num w:numId="54">
    <w:abstractNumId w:val="38"/>
  </w:num>
  <w:num w:numId="55">
    <w:abstractNumId w:val="15"/>
  </w:num>
  <w:num w:numId="56">
    <w:abstractNumId w:val="76"/>
  </w:num>
  <w:num w:numId="57">
    <w:abstractNumId w:val="121"/>
  </w:num>
  <w:num w:numId="58">
    <w:abstractNumId w:val="2"/>
  </w:num>
  <w:num w:numId="59">
    <w:abstractNumId w:val="44"/>
  </w:num>
  <w:num w:numId="60">
    <w:abstractNumId w:val="146"/>
  </w:num>
  <w:num w:numId="61">
    <w:abstractNumId w:val="97"/>
  </w:num>
  <w:num w:numId="62">
    <w:abstractNumId w:val="86"/>
  </w:num>
  <w:num w:numId="63">
    <w:abstractNumId w:val="32"/>
  </w:num>
  <w:num w:numId="64">
    <w:abstractNumId w:val="54"/>
  </w:num>
  <w:num w:numId="65">
    <w:abstractNumId w:val="106"/>
  </w:num>
  <w:num w:numId="66">
    <w:abstractNumId w:val="4"/>
  </w:num>
  <w:num w:numId="67">
    <w:abstractNumId w:val="39"/>
  </w:num>
  <w:num w:numId="68">
    <w:abstractNumId w:val="58"/>
  </w:num>
  <w:num w:numId="69">
    <w:abstractNumId w:val="217"/>
  </w:num>
  <w:num w:numId="70">
    <w:abstractNumId w:val="148"/>
  </w:num>
  <w:num w:numId="71">
    <w:abstractNumId w:val="24"/>
  </w:num>
  <w:num w:numId="72">
    <w:abstractNumId w:val="158"/>
  </w:num>
  <w:num w:numId="73">
    <w:abstractNumId w:val="179"/>
  </w:num>
  <w:num w:numId="74">
    <w:abstractNumId w:val="30"/>
  </w:num>
  <w:num w:numId="75">
    <w:abstractNumId w:val="14"/>
  </w:num>
  <w:num w:numId="76">
    <w:abstractNumId w:val="50"/>
  </w:num>
  <w:num w:numId="77">
    <w:abstractNumId w:val="216"/>
  </w:num>
  <w:num w:numId="78">
    <w:abstractNumId w:val="5"/>
  </w:num>
  <w:num w:numId="79">
    <w:abstractNumId w:val="204"/>
  </w:num>
  <w:num w:numId="80">
    <w:abstractNumId w:val="215"/>
  </w:num>
  <w:num w:numId="81">
    <w:abstractNumId w:val="87"/>
  </w:num>
  <w:num w:numId="82">
    <w:abstractNumId w:val="69"/>
  </w:num>
  <w:num w:numId="83">
    <w:abstractNumId w:val="159"/>
  </w:num>
  <w:num w:numId="84">
    <w:abstractNumId w:val="6"/>
  </w:num>
  <w:num w:numId="85">
    <w:abstractNumId w:val="22"/>
  </w:num>
  <w:num w:numId="86">
    <w:abstractNumId w:val="130"/>
  </w:num>
  <w:num w:numId="87">
    <w:abstractNumId w:val="48"/>
  </w:num>
  <w:num w:numId="88">
    <w:abstractNumId w:val="168"/>
  </w:num>
  <w:num w:numId="89">
    <w:abstractNumId w:val="64"/>
  </w:num>
  <w:num w:numId="90">
    <w:abstractNumId w:val="36"/>
  </w:num>
  <w:num w:numId="91">
    <w:abstractNumId w:val="18"/>
  </w:num>
  <w:num w:numId="92">
    <w:abstractNumId w:val="169"/>
  </w:num>
  <w:num w:numId="93">
    <w:abstractNumId w:val="219"/>
  </w:num>
  <w:num w:numId="94">
    <w:abstractNumId w:val="61"/>
  </w:num>
  <w:num w:numId="95">
    <w:abstractNumId w:val="79"/>
  </w:num>
  <w:num w:numId="96">
    <w:abstractNumId w:val="184"/>
  </w:num>
  <w:num w:numId="97">
    <w:abstractNumId w:val="7"/>
  </w:num>
  <w:num w:numId="98">
    <w:abstractNumId w:val="35"/>
  </w:num>
  <w:num w:numId="99">
    <w:abstractNumId w:val="103"/>
  </w:num>
  <w:num w:numId="100">
    <w:abstractNumId w:val="207"/>
  </w:num>
  <w:num w:numId="101">
    <w:abstractNumId w:val="191"/>
  </w:num>
  <w:num w:numId="102">
    <w:abstractNumId w:val="127"/>
  </w:num>
  <w:num w:numId="103">
    <w:abstractNumId w:val="149"/>
  </w:num>
  <w:num w:numId="104">
    <w:abstractNumId w:val="154"/>
  </w:num>
  <w:num w:numId="105">
    <w:abstractNumId w:val="19"/>
  </w:num>
  <w:num w:numId="106">
    <w:abstractNumId w:val="107"/>
  </w:num>
  <w:num w:numId="107">
    <w:abstractNumId w:val="200"/>
  </w:num>
  <w:num w:numId="108">
    <w:abstractNumId w:val="43"/>
  </w:num>
  <w:num w:numId="109">
    <w:abstractNumId w:val="59"/>
  </w:num>
  <w:num w:numId="110">
    <w:abstractNumId w:val="141"/>
  </w:num>
  <w:num w:numId="111">
    <w:abstractNumId w:val="62"/>
  </w:num>
  <w:num w:numId="112">
    <w:abstractNumId w:val="180"/>
  </w:num>
  <w:num w:numId="113">
    <w:abstractNumId w:val="113"/>
  </w:num>
  <w:num w:numId="114">
    <w:abstractNumId w:val="125"/>
  </w:num>
  <w:num w:numId="115">
    <w:abstractNumId w:val="119"/>
  </w:num>
  <w:num w:numId="116">
    <w:abstractNumId w:val="122"/>
  </w:num>
  <w:num w:numId="117">
    <w:abstractNumId w:val="177"/>
  </w:num>
  <w:num w:numId="118">
    <w:abstractNumId w:val="182"/>
  </w:num>
  <w:num w:numId="119">
    <w:abstractNumId w:val="72"/>
  </w:num>
  <w:num w:numId="120">
    <w:abstractNumId w:val="46"/>
  </w:num>
  <w:num w:numId="121">
    <w:abstractNumId w:val="53"/>
  </w:num>
  <w:num w:numId="122">
    <w:abstractNumId w:val="104"/>
  </w:num>
  <w:num w:numId="123">
    <w:abstractNumId w:val="98"/>
  </w:num>
  <w:num w:numId="124">
    <w:abstractNumId w:val="68"/>
  </w:num>
  <w:num w:numId="125">
    <w:abstractNumId w:val="220"/>
  </w:num>
  <w:num w:numId="126">
    <w:abstractNumId w:val="142"/>
  </w:num>
  <w:num w:numId="127">
    <w:abstractNumId w:val="205"/>
  </w:num>
  <w:num w:numId="128">
    <w:abstractNumId w:val="57"/>
  </w:num>
  <w:num w:numId="129">
    <w:abstractNumId w:val="10"/>
  </w:num>
  <w:num w:numId="130">
    <w:abstractNumId w:val="75"/>
  </w:num>
  <w:num w:numId="131">
    <w:abstractNumId w:val="56"/>
  </w:num>
  <w:num w:numId="132">
    <w:abstractNumId w:val="28"/>
  </w:num>
  <w:num w:numId="133">
    <w:abstractNumId w:val="178"/>
  </w:num>
  <w:num w:numId="134">
    <w:abstractNumId w:val="211"/>
  </w:num>
  <w:num w:numId="135">
    <w:abstractNumId w:val="196"/>
  </w:num>
  <w:num w:numId="136">
    <w:abstractNumId w:val="170"/>
  </w:num>
  <w:num w:numId="137">
    <w:abstractNumId w:val="222"/>
  </w:num>
  <w:num w:numId="138">
    <w:abstractNumId w:val="29"/>
  </w:num>
  <w:num w:numId="139">
    <w:abstractNumId w:val="171"/>
  </w:num>
  <w:num w:numId="140">
    <w:abstractNumId w:val="74"/>
  </w:num>
  <w:num w:numId="141">
    <w:abstractNumId w:val="42"/>
  </w:num>
  <w:num w:numId="142">
    <w:abstractNumId w:val="126"/>
  </w:num>
  <w:num w:numId="143">
    <w:abstractNumId w:val="34"/>
  </w:num>
  <w:num w:numId="144">
    <w:abstractNumId w:val="85"/>
  </w:num>
  <w:num w:numId="145">
    <w:abstractNumId w:val="197"/>
  </w:num>
  <w:num w:numId="146">
    <w:abstractNumId w:val="8"/>
  </w:num>
  <w:num w:numId="147">
    <w:abstractNumId w:val="194"/>
  </w:num>
  <w:num w:numId="148">
    <w:abstractNumId w:val="95"/>
  </w:num>
  <w:num w:numId="149">
    <w:abstractNumId w:val="33"/>
  </w:num>
  <w:num w:numId="150">
    <w:abstractNumId w:val="123"/>
  </w:num>
  <w:num w:numId="151">
    <w:abstractNumId w:val="16"/>
  </w:num>
  <w:num w:numId="152">
    <w:abstractNumId w:val="23"/>
  </w:num>
  <w:num w:numId="153">
    <w:abstractNumId w:val="115"/>
  </w:num>
  <w:num w:numId="154">
    <w:abstractNumId w:val="183"/>
  </w:num>
  <w:num w:numId="155">
    <w:abstractNumId w:val="163"/>
  </w:num>
  <w:num w:numId="156">
    <w:abstractNumId w:val="26"/>
  </w:num>
  <w:num w:numId="157">
    <w:abstractNumId w:val="221"/>
  </w:num>
  <w:num w:numId="158">
    <w:abstractNumId w:val="144"/>
  </w:num>
  <w:num w:numId="159">
    <w:abstractNumId w:val="156"/>
  </w:num>
  <w:num w:numId="160">
    <w:abstractNumId w:val="225"/>
  </w:num>
  <w:num w:numId="161">
    <w:abstractNumId w:val="199"/>
  </w:num>
  <w:num w:numId="162">
    <w:abstractNumId w:val="67"/>
  </w:num>
  <w:num w:numId="163">
    <w:abstractNumId w:val="166"/>
  </w:num>
  <w:num w:numId="164">
    <w:abstractNumId w:val="20"/>
  </w:num>
  <w:num w:numId="165">
    <w:abstractNumId w:val="137"/>
  </w:num>
  <w:num w:numId="166">
    <w:abstractNumId w:val="210"/>
  </w:num>
  <w:num w:numId="167">
    <w:abstractNumId w:val="49"/>
  </w:num>
  <w:num w:numId="168">
    <w:abstractNumId w:val="112"/>
  </w:num>
  <w:num w:numId="169">
    <w:abstractNumId w:val="129"/>
  </w:num>
  <w:num w:numId="170">
    <w:abstractNumId w:val="70"/>
  </w:num>
  <w:num w:numId="171">
    <w:abstractNumId w:val="162"/>
  </w:num>
  <w:num w:numId="172">
    <w:abstractNumId w:val="109"/>
  </w:num>
  <w:num w:numId="173">
    <w:abstractNumId w:val="150"/>
  </w:num>
  <w:num w:numId="174">
    <w:abstractNumId w:val="224"/>
  </w:num>
  <w:num w:numId="175">
    <w:abstractNumId w:val="96"/>
  </w:num>
  <w:num w:numId="176">
    <w:abstractNumId w:val="110"/>
  </w:num>
  <w:num w:numId="177">
    <w:abstractNumId w:val="47"/>
  </w:num>
  <w:num w:numId="178">
    <w:abstractNumId w:val="81"/>
  </w:num>
  <w:num w:numId="179">
    <w:abstractNumId w:val="195"/>
  </w:num>
  <w:num w:numId="180">
    <w:abstractNumId w:val="198"/>
  </w:num>
  <w:num w:numId="181">
    <w:abstractNumId w:val="165"/>
  </w:num>
  <w:num w:numId="182">
    <w:abstractNumId w:val="21"/>
  </w:num>
  <w:num w:numId="183">
    <w:abstractNumId w:val="139"/>
  </w:num>
  <w:num w:numId="184">
    <w:abstractNumId w:val="140"/>
  </w:num>
  <w:num w:numId="185">
    <w:abstractNumId w:val="138"/>
  </w:num>
  <w:num w:numId="186">
    <w:abstractNumId w:val="117"/>
  </w:num>
  <w:num w:numId="187">
    <w:abstractNumId w:val="153"/>
  </w:num>
  <w:num w:numId="188">
    <w:abstractNumId w:val="90"/>
  </w:num>
  <w:num w:numId="189">
    <w:abstractNumId w:val="92"/>
  </w:num>
  <w:num w:numId="190">
    <w:abstractNumId w:val="17"/>
  </w:num>
  <w:num w:numId="191">
    <w:abstractNumId w:val="128"/>
  </w:num>
  <w:num w:numId="192">
    <w:abstractNumId w:val="151"/>
  </w:num>
  <w:num w:numId="193">
    <w:abstractNumId w:val="31"/>
  </w:num>
  <w:num w:numId="194">
    <w:abstractNumId w:val="152"/>
  </w:num>
  <w:num w:numId="195">
    <w:abstractNumId w:val="11"/>
  </w:num>
  <w:num w:numId="196">
    <w:abstractNumId w:val="12"/>
  </w:num>
  <w:num w:numId="197">
    <w:abstractNumId w:val="161"/>
  </w:num>
  <w:num w:numId="198">
    <w:abstractNumId w:val="133"/>
  </w:num>
  <w:num w:numId="199">
    <w:abstractNumId w:val="118"/>
  </w:num>
  <w:num w:numId="200">
    <w:abstractNumId w:val="41"/>
  </w:num>
  <w:num w:numId="201">
    <w:abstractNumId w:val="80"/>
  </w:num>
  <w:num w:numId="202">
    <w:abstractNumId w:val="83"/>
  </w:num>
  <w:num w:numId="203">
    <w:abstractNumId w:val="223"/>
  </w:num>
  <w:num w:numId="204">
    <w:abstractNumId w:val="51"/>
  </w:num>
  <w:num w:numId="205">
    <w:abstractNumId w:val="208"/>
  </w:num>
  <w:num w:numId="206">
    <w:abstractNumId w:val="73"/>
  </w:num>
  <w:num w:numId="207">
    <w:abstractNumId w:val="71"/>
  </w:num>
  <w:num w:numId="208">
    <w:abstractNumId w:val="167"/>
  </w:num>
  <w:num w:numId="209">
    <w:abstractNumId w:val="13"/>
  </w:num>
  <w:num w:numId="210">
    <w:abstractNumId w:val="134"/>
  </w:num>
  <w:num w:numId="211">
    <w:abstractNumId w:val="45"/>
  </w:num>
  <w:num w:numId="212">
    <w:abstractNumId w:val="82"/>
  </w:num>
  <w:num w:numId="213">
    <w:abstractNumId w:val="226"/>
  </w:num>
  <w:num w:numId="214">
    <w:abstractNumId w:val="147"/>
  </w:num>
  <w:num w:numId="215">
    <w:abstractNumId w:val="105"/>
  </w:num>
  <w:num w:numId="216">
    <w:abstractNumId w:val="189"/>
  </w:num>
  <w:num w:numId="217">
    <w:abstractNumId w:val="89"/>
  </w:num>
  <w:num w:numId="218">
    <w:abstractNumId w:val="124"/>
  </w:num>
  <w:num w:numId="219">
    <w:abstractNumId w:val="193"/>
  </w:num>
  <w:num w:numId="220">
    <w:abstractNumId w:val="25"/>
  </w:num>
  <w:num w:numId="221">
    <w:abstractNumId w:val="145"/>
  </w:num>
  <w:num w:numId="222">
    <w:abstractNumId w:val="187"/>
  </w:num>
  <w:num w:numId="223">
    <w:abstractNumId w:val="52"/>
  </w:num>
  <w:num w:numId="224">
    <w:abstractNumId w:val="206"/>
  </w:num>
  <w:num w:numId="225">
    <w:abstractNumId w:val="192"/>
  </w:num>
  <w:num w:numId="226">
    <w:abstractNumId w:val="99"/>
  </w:num>
  <w:num w:numId="227">
    <w:abstractNumId w:val="40"/>
  </w:num>
  <w:num w:numId="228">
    <w:abstractNumId w:val="77"/>
  </w:num>
  <w:num w:numId="229">
    <w:abstractNumId w:val="93"/>
  </w:num>
  <w:numIdMacAtCleanup w:val="2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CD"/>
    <w:rsid w:val="000C4588"/>
    <w:rsid w:val="000E42F8"/>
    <w:rsid w:val="00211D82"/>
    <w:rsid w:val="002960FE"/>
    <w:rsid w:val="004F227E"/>
    <w:rsid w:val="00532949"/>
    <w:rsid w:val="005B6472"/>
    <w:rsid w:val="00665526"/>
    <w:rsid w:val="0066600F"/>
    <w:rsid w:val="006A59CD"/>
    <w:rsid w:val="006F4608"/>
    <w:rsid w:val="0095174F"/>
    <w:rsid w:val="00B8313B"/>
    <w:rsid w:val="00BC2A80"/>
    <w:rsid w:val="00D56CF7"/>
    <w:rsid w:val="00D76CF8"/>
    <w:rsid w:val="00DB5178"/>
    <w:rsid w:val="00F81483"/>
    <w:rsid w:val="00F96A8A"/>
    <w:rsid w:val="00FA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746FC6-BE83-47D9-A30F-54B0EC11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9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5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C2A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418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121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434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049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8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6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50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59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5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F0E4B-5146-4F6E-AF57-62F72571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2016-02-15T10:07:00Z</dcterms:created>
  <dcterms:modified xsi:type="dcterms:W3CDTF">2016-02-15T10:13:00Z</dcterms:modified>
</cp:coreProperties>
</file>