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2D0" w:rsidRPr="006008F5" w:rsidRDefault="00350AE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Rules based Organizing of the Knowledge</w:t>
      </w:r>
    </w:p>
    <w:p w:rsidR="00350AEE" w:rsidRPr="006008F5" w:rsidRDefault="00350AE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In computer science, rule-based systems are used as a way to store and manipulate knowledge to interpret information in a useful way. They are often used in artificial intelligence applications and research.</w:t>
      </w:r>
    </w:p>
    <w:p w:rsidR="00350AEE" w:rsidRPr="006008F5" w:rsidRDefault="00350AE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In computer science, a rule-based system is a set of "if-then" statements that uses a set of assertions, to which rules on how to act upon those assertions are created. </w:t>
      </w:r>
    </w:p>
    <w:p w:rsidR="00350AEE" w:rsidRPr="006008F5" w:rsidRDefault="00350AE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In software development, rule-based systems can be used to create software that will provide an answer to a problem in place of a human expert. </w:t>
      </w:r>
    </w:p>
    <w:p w:rsidR="00000000" w:rsidRPr="006008F5" w:rsidRDefault="006008F5" w:rsidP="006008F5">
      <w:pPr>
        <w:numPr>
          <w:ilvl w:val="0"/>
          <w:numId w:val="10"/>
        </w:numPr>
        <w:spacing w:line="360" w:lineRule="auto"/>
        <w:rPr>
          <w:rFonts w:ascii="Times New Roman" w:hAnsi="Times New Roman" w:cs="Times New Roman"/>
          <w:sz w:val="24"/>
          <w:szCs w:val="24"/>
        </w:rPr>
      </w:pPr>
      <w:r w:rsidRPr="006008F5">
        <w:rPr>
          <w:rFonts w:ascii="Times New Roman" w:hAnsi="Times New Roman" w:cs="Times New Roman"/>
          <w:sz w:val="24"/>
          <w:szCs w:val="24"/>
        </w:rPr>
        <w:t>The human mental process is internal, and it is too complex to be represented as an algorithm. However, most experts are capable o</w:t>
      </w:r>
      <w:r w:rsidRPr="006008F5">
        <w:rPr>
          <w:rFonts w:ascii="Times New Roman" w:hAnsi="Times New Roman" w:cs="Times New Roman"/>
          <w:sz w:val="24"/>
          <w:szCs w:val="24"/>
        </w:rPr>
        <w:t xml:space="preserve">f expressing their knowledge in the form of </w:t>
      </w:r>
      <w:r w:rsidRPr="006008F5">
        <w:rPr>
          <w:rFonts w:ascii="Times New Roman" w:hAnsi="Times New Roman" w:cs="Times New Roman"/>
          <w:b/>
          <w:bCs/>
          <w:sz w:val="24"/>
          <w:szCs w:val="24"/>
        </w:rPr>
        <w:t xml:space="preserve">rules </w:t>
      </w:r>
      <w:r w:rsidRPr="006008F5">
        <w:rPr>
          <w:rFonts w:ascii="Times New Roman" w:hAnsi="Times New Roman" w:cs="Times New Roman"/>
          <w:sz w:val="24"/>
          <w:szCs w:val="24"/>
        </w:rPr>
        <w:t>for problem solving.</w:t>
      </w:r>
    </w:p>
    <w:p w:rsidR="00350AEE" w:rsidRPr="006008F5" w:rsidRDefault="00350AE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ab/>
      </w:r>
    </w:p>
    <w:p w:rsidR="00350AEE" w:rsidRPr="006008F5" w:rsidRDefault="00350AE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drawing>
          <wp:inline distT="0" distB="0" distL="0" distR="0">
            <wp:extent cx="4135272" cy="1091821"/>
            <wp:effectExtent l="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62800" cy="2325530"/>
                      <a:chOff x="685800" y="3200400"/>
                      <a:chExt cx="7162800" cy="2325530"/>
                    </a:xfrm>
                  </a:grpSpPr>
                  <a:sp>
                    <a:nvSpPr>
                      <a:cNvPr id="14339" name="Rectangle 3"/>
                      <a:cNvSpPr>
                        <a:spLocks noChangeArrowheads="1"/>
                      </a:cNvSpPr>
                    </a:nvSpPr>
                    <a:spPr bwMode="auto">
                      <a:xfrm>
                        <a:off x="685800" y="3200400"/>
                        <a:ext cx="7162800" cy="909480"/>
                      </a:xfrm>
                      <a:prstGeom prst="rect">
                        <a:avLst/>
                      </a:prstGeom>
                      <a:noFill/>
                      <a:ln w="12700" cap="sq">
                        <a:noFill/>
                        <a:miter lim="800000"/>
                        <a:headEnd type="none" w="sm" len="sm"/>
                        <a:tailEnd type="none" w="sm" len="sm"/>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60000"/>
                            </a:lnSpc>
                            <a:spcBef>
                              <a:spcPct val="50000"/>
                            </a:spcBef>
                            <a:buClr>
                              <a:schemeClr val="tx2"/>
                            </a:buClr>
                            <a:buFont typeface="Wingdings" pitchFamily="2" charset="2"/>
                            <a:buNone/>
                          </a:pPr>
                          <a:r>
                            <a:rPr lang="en-US" sz="3000" dirty="0"/>
                            <a:t>IF 		the ‘traffic light’ is green</a:t>
                          </a:r>
                        </a:p>
                        <a:p>
                          <a:pPr>
                            <a:lnSpc>
                              <a:spcPct val="60000"/>
                            </a:lnSpc>
                            <a:spcBef>
                              <a:spcPct val="50000"/>
                            </a:spcBef>
                            <a:buClr>
                              <a:schemeClr val="tx2"/>
                            </a:buClr>
                            <a:buFont typeface="Wingdings" pitchFamily="2" charset="2"/>
                            <a:buNone/>
                          </a:pPr>
                          <a:r>
                            <a:rPr lang="en-US" sz="3000" dirty="0"/>
                            <a:t>THEN 	the action is go</a:t>
                          </a:r>
                        </a:p>
                      </a:txBody>
                      <a:useSpRect/>
                    </a:txSp>
                  </a:sp>
                  <a:sp>
                    <a:nvSpPr>
                      <a:cNvPr id="14340" name="Rectangle 4"/>
                      <a:cNvSpPr>
                        <a:spLocks noChangeArrowheads="1"/>
                      </a:cNvSpPr>
                    </a:nvSpPr>
                    <a:spPr bwMode="auto">
                      <a:xfrm>
                        <a:off x="685800" y="4616450"/>
                        <a:ext cx="6629400" cy="909480"/>
                      </a:xfrm>
                      <a:prstGeom prst="rect">
                        <a:avLst/>
                      </a:prstGeom>
                      <a:noFill/>
                      <a:ln w="12700" cap="sq">
                        <a:noFill/>
                        <a:miter lim="800000"/>
                        <a:headEnd type="none" w="sm" len="sm"/>
                        <a:tailEnd type="none" w="sm" len="sm"/>
                      </a:ln>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60000"/>
                            </a:lnSpc>
                            <a:spcBef>
                              <a:spcPct val="50000"/>
                            </a:spcBef>
                            <a:buClr>
                              <a:schemeClr val="tx2"/>
                            </a:buClr>
                            <a:buFont typeface="Wingdings" pitchFamily="2" charset="2"/>
                            <a:buNone/>
                          </a:pPr>
                          <a:r>
                            <a:rPr lang="en-US" sz="3000" dirty="0"/>
                            <a:t>IF 		the ‘traffic light’ is red</a:t>
                          </a:r>
                        </a:p>
                        <a:p>
                          <a:pPr>
                            <a:lnSpc>
                              <a:spcPct val="60000"/>
                            </a:lnSpc>
                            <a:spcBef>
                              <a:spcPct val="50000"/>
                            </a:spcBef>
                          </a:pPr>
                          <a:r>
                            <a:rPr lang="en-US" sz="3000" dirty="0"/>
                            <a:t>THEN 	the action is stop</a:t>
                          </a:r>
                        </a:p>
                      </a:txBody>
                      <a:useSpRect/>
                    </a:txSp>
                  </a:sp>
                </lc:lockedCanvas>
              </a:graphicData>
            </a:graphic>
          </wp:inline>
        </w:drawing>
      </w:r>
    </w:p>
    <w:p w:rsidR="00433920" w:rsidRPr="006008F5" w:rsidRDefault="00433920" w:rsidP="006008F5">
      <w:pPr>
        <w:spacing w:line="360" w:lineRule="auto"/>
        <w:rPr>
          <w:rFonts w:ascii="Times New Roman" w:hAnsi="Times New Roman" w:cs="Times New Roman"/>
          <w:b/>
          <w:sz w:val="24"/>
          <w:szCs w:val="24"/>
        </w:rPr>
      </w:pPr>
      <w:r w:rsidRPr="006008F5">
        <w:rPr>
          <w:rFonts w:ascii="Times New Roman" w:hAnsi="Times New Roman" w:cs="Times New Roman"/>
          <w:b/>
          <w:sz w:val="24"/>
          <w:szCs w:val="24"/>
        </w:rPr>
        <w:t>Rules as a knowledge representation technique</w:t>
      </w:r>
    </w:p>
    <w:p w:rsidR="00433920" w:rsidRPr="006008F5" w:rsidRDefault="00433920"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The term rule in AI, which is the most commonly used type of knowledge representation, can be defined as an IF-THEN structure that relates given information or facts in the IF part to some action in the THEN part. </w:t>
      </w:r>
    </w:p>
    <w:p w:rsidR="00433920" w:rsidRPr="006008F5" w:rsidRDefault="00433920"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A rule provides some </w:t>
      </w:r>
      <w:proofErr w:type="gramStart"/>
      <w:r w:rsidRPr="006008F5">
        <w:rPr>
          <w:rFonts w:ascii="Times New Roman" w:hAnsi="Times New Roman" w:cs="Times New Roman"/>
          <w:sz w:val="24"/>
          <w:szCs w:val="24"/>
        </w:rPr>
        <w:t>description  of</w:t>
      </w:r>
      <w:proofErr w:type="gramEnd"/>
      <w:r w:rsidRPr="006008F5">
        <w:rPr>
          <w:rFonts w:ascii="Times New Roman" w:hAnsi="Times New Roman" w:cs="Times New Roman"/>
          <w:sz w:val="24"/>
          <w:szCs w:val="24"/>
        </w:rPr>
        <w:t xml:space="preserve"> how to solve a problem. Rules are </w:t>
      </w:r>
      <w:proofErr w:type="gramStart"/>
      <w:r w:rsidRPr="006008F5">
        <w:rPr>
          <w:rFonts w:ascii="Times New Roman" w:hAnsi="Times New Roman" w:cs="Times New Roman"/>
          <w:sz w:val="24"/>
          <w:szCs w:val="24"/>
        </w:rPr>
        <w:t>relatively  easy</w:t>
      </w:r>
      <w:proofErr w:type="gramEnd"/>
      <w:r w:rsidRPr="006008F5">
        <w:rPr>
          <w:rFonts w:ascii="Times New Roman" w:hAnsi="Times New Roman" w:cs="Times New Roman"/>
          <w:sz w:val="24"/>
          <w:szCs w:val="24"/>
        </w:rPr>
        <w:t xml:space="preserve"> to create and understand.</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Any rule consists of two parts: </w:t>
      </w:r>
    </w:p>
    <w:p w:rsidR="00067597" w:rsidRPr="006008F5" w:rsidRDefault="00067597" w:rsidP="006008F5">
      <w:pPr>
        <w:spacing w:line="360" w:lineRule="auto"/>
        <w:rPr>
          <w:rFonts w:ascii="Times New Roman" w:hAnsi="Times New Roman" w:cs="Times New Roman"/>
          <w:sz w:val="24"/>
          <w:szCs w:val="24"/>
        </w:rPr>
      </w:pPr>
      <w:proofErr w:type="gramStart"/>
      <w:r w:rsidRPr="006008F5">
        <w:rPr>
          <w:rFonts w:ascii="Times New Roman" w:hAnsi="Times New Roman" w:cs="Times New Roman"/>
          <w:sz w:val="24"/>
          <w:szCs w:val="24"/>
        </w:rPr>
        <w:t>the</w:t>
      </w:r>
      <w:proofErr w:type="gramEnd"/>
      <w:r w:rsidRPr="006008F5">
        <w:rPr>
          <w:rFonts w:ascii="Times New Roman" w:hAnsi="Times New Roman" w:cs="Times New Roman"/>
          <w:sz w:val="24"/>
          <w:szCs w:val="24"/>
        </w:rPr>
        <w:t xml:space="preserve"> IF part, called        the antecedent (premise or condition) </w:t>
      </w:r>
    </w:p>
    <w:p w:rsidR="00067597" w:rsidRPr="006008F5" w:rsidRDefault="00067597" w:rsidP="006008F5">
      <w:pPr>
        <w:spacing w:line="360" w:lineRule="auto"/>
        <w:rPr>
          <w:rFonts w:ascii="Times New Roman" w:hAnsi="Times New Roman" w:cs="Times New Roman"/>
          <w:sz w:val="24"/>
          <w:szCs w:val="24"/>
        </w:rPr>
      </w:pPr>
      <w:proofErr w:type="gramStart"/>
      <w:r w:rsidRPr="006008F5">
        <w:rPr>
          <w:rFonts w:ascii="Times New Roman" w:hAnsi="Times New Roman" w:cs="Times New Roman"/>
          <w:sz w:val="24"/>
          <w:szCs w:val="24"/>
        </w:rPr>
        <w:t>and</w:t>
      </w:r>
      <w:proofErr w:type="gramEnd"/>
      <w:r w:rsidRPr="006008F5">
        <w:rPr>
          <w:rFonts w:ascii="Times New Roman" w:hAnsi="Times New Roman" w:cs="Times New Roman"/>
          <w:sz w:val="24"/>
          <w:szCs w:val="24"/>
        </w:rPr>
        <w:t xml:space="preserve"> the  THEN part called the consequent (conclusion or action).</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lastRenderedPageBreak/>
        <w:t>The antecedent of a rule incorporates two parts: an object (linguistic object) and its value. The object and its value are linked by an operator.</w:t>
      </w:r>
    </w:p>
    <w:p w:rsidR="00433920"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The operator identifies the object and assigns the value. Operators such as is, are, is not, are not are used to assign a symbolic value to a linguistic object.</w:t>
      </w:r>
    </w:p>
    <w:p w:rsidR="00067597" w:rsidRPr="006008F5" w:rsidRDefault="00067597" w:rsidP="006008F5">
      <w:pPr>
        <w:spacing w:line="360" w:lineRule="auto"/>
        <w:rPr>
          <w:rFonts w:ascii="Times New Roman" w:hAnsi="Times New Roman" w:cs="Times New Roman"/>
          <w:sz w:val="24"/>
          <w:szCs w:val="24"/>
        </w:rPr>
      </w:pPr>
      <w:proofErr w:type="gramStart"/>
      <w:r w:rsidRPr="006008F5">
        <w:rPr>
          <w:rFonts w:ascii="Times New Roman" w:hAnsi="Times New Roman" w:cs="Times New Roman"/>
          <w:sz w:val="24"/>
          <w:szCs w:val="24"/>
        </w:rPr>
        <w:t>Systems  can</w:t>
      </w:r>
      <w:proofErr w:type="gramEnd"/>
      <w:r w:rsidRPr="006008F5">
        <w:rPr>
          <w:rFonts w:ascii="Times New Roman" w:hAnsi="Times New Roman" w:cs="Times New Roman"/>
          <w:sz w:val="24"/>
          <w:szCs w:val="24"/>
        </w:rPr>
        <w:t xml:space="preserve"> also use mathematical operators to define an object as numerical and assign it to the numerical value.</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ab/>
        <w:t xml:space="preserve">IF </w:t>
      </w:r>
      <w:r w:rsidRPr="006008F5">
        <w:rPr>
          <w:rFonts w:ascii="Times New Roman" w:hAnsi="Times New Roman" w:cs="Times New Roman"/>
          <w:sz w:val="24"/>
          <w:szCs w:val="24"/>
        </w:rPr>
        <w:tab/>
      </w:r>
      <w:r w:rsidRPr="006008F5">
        <w:rPr>
          <w:rFonts w:ascii="Times New Roman" w:hAnsi="Times New Roman" w:cs="Times New Roman"/>
          <w:sz w:val="24"/>
          <w:szCs w:val="24"/>
        </w:rPr>
        <w:tab/>
        <w:t>‘age of the customer’ &lt; 18</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ab/>
        <w:t xml:space="preserve">AND </w:t>
      </w:r>
      <w:r w:rsidRPr="006008F5">
        <w:rPr>
          <w:rFonts w:ascii="Times New Roman" w:hAnsi="Times New Roman" w:cs="Times New Roman"/>
          <w:sz w:val="24"/>
          <w:szCs w:val="24"/>
        </w:rPr>
        <w:tab/>
        <w:t>‘cash withdrawal’ &gt; 1000</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ab/>
        <w:t xml:space="preserve">THEN </w:t>
      </w:r>
      <w:r w:rsidRPr="006008F5">
        <w:rPr>
          <w:rFonts w:ascii="Times New Roman" w:hAnsi="Times New Roman" w:cs="Times New Roman"/>
          <w:sz w:val="24"/>
          <w:szCs w:val="24"/>
        </w:rPr>
        <w:tab/>
        <w:t>‘signature of the parent’ is required</w:t>
      </w:r>
    </w:p>
    <w:p w:rsidR="00067597" w:rsidRPr="006008F5" w:rsidRDefault="00067597" w:rsidP="006008F5">
      <w:pPr>
        <w:spacing w:line="360" w:lineRule="auto"/>
        <w:rPr>
          <w:rFonts w:ascii="Times New Roman" w:hAnsi="Times New Roman" w:cs="Times New Roman"/>
          <w:b/>
          <w:sz w:val="24"/>
          <w:szCs w:val="24"/>
        </w:rPr>
      </w:pPr>
      <w:r w:rsidRPr="006008F5">
        <w:rPr>
          <w:rFonts w:ascii="Times New Roman" w:hAnsi="Times New Roman" w:cs="Times New Roman"/>
          <w:b/>
          <w:sz w:val="24"/>
          <w:szCs w:val="24"/>
        </w:rPr>
        <w:t>There's If Then, and Then There's If Then</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It is very tempting to store if-then logical relationships in procedural code, especially since procedural code has if-then statements. </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In fact, not only is it tempting, it can work reasonably well up to a point. </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However there is a big difference between a logical relationship and a procedural if-then. A procedural if-then is really a branching statement, controlling the flow of execution of a procedure. If the condition is true, control goes one way, and if not control goes a different way. It's a fork in the road.</w:t>
      </w:r>
    </w:p>
    <w:p w:rsidR="00067597" w:rsidRPr="006008F5" w:rsidRDefault="0006759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It's the road bit that causes the trouble. A logical relationship can be coded as a procedural if-then, but must be placed somewhere along the road of execut</w:t>
      </w:r>
      <w:r w:rsidR="005C52A7" w:rsidRPr="006008F5">
        <w:rPr>
          <w:rFonts w:ascii="Times New Roman" w:hAnsi="Times New Roman" w:cs="Times New Roman"/>
          <w:sz w:val="24"/>
          <w:szCs w:val="24"/>
        </w:rPr>
        <w:t xml:space="preserve">ion of the procedure it is in.  </w:t>
      </w:r>
      <w:r w:rsidRPr="006008F5">
        <w:rPr>
          <w:rFonts w:ascii="Times New Roman" w:hAnsi="Times New Roman" w:cs="Times New Roman"/>
          <w:sz w:val="24"/>
          <w:szCs w:val="24"/>
        </w:rPr>
        <w:t xml:space="preserve">Furthermore, if there are more logical relationships, they too must be placed at some point in the procedural path—and, by </w:t>
      </w:r>
      <w:proofErr w:type="gramStart"/>
      <w:r w:rsidRPr="006008F5">
        <w:rPr>
          <w:rFonts w:ascii="Times New Roman" w:hAnsi="Times New Roman" w:cs="Times New Roman"/>
          <w:sz w:val="24"/>
          <w:szCs w:val="24"/>
        </w:rPr>
        <w:t>necessity,</w:t>
      </w:r>
      <w:proofErr w:type="gramEnd"/>
      <w:r w:rsidRPr="006008F5">
        <w:rPr>
          <w:rFonts w:ascii="Times New Roman" w:hAnsi="Times New Roman" w:cs="Times New Roman"/>
          <w:sz w:val="24"/>
          <w:szCs w:val="24"/>
        </w:rPr>
        <w:t xml:space="preserve"> the placement of one aff</w:t>
      </w:r>
      <w:r w:rsidR="005C52A7" w:rsidRPr="006008F5">
        <w:rPr>
          <w:rFonts w:ascii="Times New Roman" w:hAnsi="Times New Roman" w:cs="Times New Roman"/>
          <w:sz w:val="24"/>
          <w:szCs w:val="24"/>
        </w:rPr>
        <w:t xml:space="preserve">ects the </w:t>
      </w:r>
      <w:proofErr w:type="spellStart"/>
      <w:r w:rsidR="005C52A7" w:rsidRPr="006008F5">
        <w:rPr>
          <w:rFonts w:ascii="Times New Roman" w:hAnsi="Times New Roman" w:cs="Times New Roman"/>
          <w:sz w:val="24"/>
          <w:szCs w:val="24"/>
        </w:rPr>
        <w:t>behaviour</w:t>
      </w:r>
      <w:proofErr w:type="spellEnd"/>
      <w:r w:rsidR="005C52A7" w:rsidRPr="006008F5">
        <w:rPr>
          <w:rFonts w:ascii="Times New Roman" w:hAnsi="Times New Roman" w:cs="Times New Roman"/>
          <w:sz w:val="24"/>
          <w:szCs w:val="24"/>
        </w:rPr>
        <w:t xml:space="preserve"> of another.  </w:t>
      </w:r>
      <w:r w:rsidRPr="006008F5">
        <w:rPr>
          <w:rFonts w:ascii="Times New Roman" w:hAnsi="Times New Roman" w:cs="Times New Roman"/>
          <w:sz w:val="24"/>
          <w:szCs w:val="24"/>
        </w:rPr>
        <w:t>It makes a difference which rule gets placed first, and if there are branches from previous rules, and which branch a following rule is placed on.</w:t>
      </w:r>
    </w:p>
    <w:p w:rsidR="005C52A7" w:rsidRPr="006008F5" w:rsidRDefault="005C52A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This is not a problem if the rules map easily to a decision tree, but in that case the knowledge is really procedural. </w:t>
      </w:r>
    </w:p>
    <w:p w:rsidR="005C52A7" w:rsidRPr="006008F5" w:rsidRDefault="005C52A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lastRenderedPageBreak/>
        <w:t>It's also not a problem if there are a small number of rules, but as the number of rules increases it becomes very difficult to maintain them as forks in a procedural flow.</w:t>
      </w:r>
    </w:p>
    <w:p w:rsidR="005C52A7" w:rsidRPr="006008F5" w:rsidRDefault="005C52A7"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Databases for Rules</w:t>
      </w:r>
    </w:p>
    <w:p w:rsidR="00000000" w:rsidRPr="006008F5" w:rsidRDefault="006008F5" w:rsidP="006008F5">
      <w:pPr>
        <w:numPr>
          <w:ilvl w:val="0"/>
          <w:numId w:val="11"/>
        </w:numPr>
        <w:spacing w:line="360" w:lineRule="auto"/>
        <w:rPr>
          <w:rFonts w:ascii="Times New Roman" w:hAnsi="Times New Roman" w:cs="Times New Roman"/>
          <w:sz w:val="24"/>
          <w:szCs w:val="24"/>
        </w:rPr>
      </w:pPr>
      <w:r w:rsidRPr="006008F5">
        <w:rPr>
          <w:rFonts w:ascii="Times New Roman" w:hAnsi="Times New Roman" w:cs="Times New Roman"/>
          <w:sz w:val="24"/>
          <w:szCs w:val="24"/>
        </w:rPr>
        <w:t>It is possible, in some cases, to shoehorn logical relationships into a database. If the relationships can be represented in a tabular form, t</w:t>
      </w:r>
      <w:r w:rsidRPr="006008F5">
        <w:rPr>
          <w:rFonts w:ascii="Times New Roman" w:hAnsi="Times New Roman" w:cs="Times New Roman"/>
          <w:sz w:val="24"/>
          <w:szCs w:val="24"/>
        </w:rPr>
        <w:t xml:space="preserve">hen a database table can be used to encode the rule. </w:t>
      </w:r>
    </w:p>
    <w:p w:rsidR="00000000" w:rsidRPr="006008F5" w:rsidRDefault="006008F5" w:rsidP="006008F5">
      <w:pPr>
        <w:numPr>
          <w:ilvl w:val="0"/>
          <w:numId w:val="11"/>
        </w:num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So for example, if the amount of discount a customer got was dependent on the amount of previous sales at a few different levels, this could be represented as a table and stored in a database. </w:t>
      </w:r>
    </w:p>
    <w:p w:rsidR="00000000" w:rsidRPr="006008F5" w:rsidRDefault="006008F5" w:rsidP="006008F5">
      <w:pPr>
        <w:numPr>
          <w:ilvl w:val="0"/>
          <w:numId w:val="11"/>
        </w:numPr>
        <w:spacing w:line="360" w:lineRule="auto"/>
        <w:rPr>
          <w:rFonts w:ascii="Times New Roman" w:hAnsi="Times New Roman" w:cs="Times New Roman"/>
          <w:sz w:val="24"/>
          <w:szCs w:val="24"/>
        </w:rPr>
      </w:pPr>
      <w:r w:rsidRPr="006008F5">
        <w:rPr>
          <w:rFonts w:ascii="Times New Roman" w:hAnsi="Times New Roman" w:cs="Times New Roman"/>
          <w:sz w:val="24"/>
          <w:szCs w:val="24"/>
        </w:rPr>
        <w:t>Howeve</w:t>
      </w:r>
      <w:r w:rsidRPr="006008F5">
        <w:rPr>
          <w:rFonts w:ascii="Times New Roman" w:hAnsi="Times New Roman" w:cs="Times New Roman"/>
          <w:sz w:val="24"/>
          <w:szCs w:val="24"/>
        </w:rPr>
        <w:t>r, as with the using procedures, the database approach is limited in that it only works for very clean sorts of logical relationships.</w:t>
      </w:r>
    </w:p>
    <w:p w:rsidR="005C52A7" w:rsidRPr="006008F5" w:rsidRDefault="005C52A7" w:rsidP="006008F5">
      <w:pPr>
        <w:spacing w:line="360" w:lineRule="auto"/>
        <w:rPr>
          <w:rFonts w:ascii="Times New Roman" w:hAnsi="Times New Roman" w:cs="Times New Roman"/>
          <w:b/>
          <w:sz w:val="24"/>
          <w:szCs w:val="24"/>
        </w:rPr>
      </w:pPr>
      <w:r w:rsidRPr="006008F5">
        <w:rPr>
          <w:rFonts w:ascii="Times New Roman" w:hAnsi="Times New Roman" w:cs="Times New Roman"/>
          <w:b/>
          <w:sz w:val="24"/>
          <w:szCs w:val="24"/>
        </w:rPr>
        <w:t>A Mixed Approach</w:t>
      </w:r>
    </w:p>
    <w:p w:rsidR="00227B64" w:rsidRPr="006008F5" w:rsidRDefault="00227B64" w:rsidP="006008F5">
      <w:pPr>
        <w:spacing w:line="360" w:lineRule="auto"/>
        <w:rPr>
          <w:rFonts w:ascii="Times New Roman" w:hAnsi="Times New Roman" w:cs="Times New Roman"/>
          <w:sz w:val="24"/>
          <w:szCs w:val="24"/>
        </w:rPr>
      </w:pPr>
      <w:proofErr w:type="gramStart"/>
      <w:r w:rsidRPr="006008F5">
        <w:rPr>
          <w:rFonts w:ascii="Times New Roman" w:hAnsi="Times New Roman" w:cs="Times New Roman"/>
          <w:sz w:val="24"/>
          <w:szCs w:val="24"/>
        </w:rPr>
        <w:t>procedural</w:t>
      </w:r>
      <w:proofErr w:type="gramEnd"/>
      <w:r w:rsidRPr="006008F5">
        <w:rPr>
          <w:rFonts w:ascii="Times New Roman" w:hAnsi="Times New Roman" w:cs="Times New Roman"/>
          <w:sz w:val="24"/>
          <w:szCs w:val="24"/>
        </w:rPr>
        <w:t xml:space="preserve"> and database approaches. Logical relationships that can be expressed in tables are stored in a database, and the remaining relationships are coded as procedural if-then statements.</w:t>
      </w:r>
    </w:p>
    <w:p w:rsidR="00227B64" w:rsidRPr="006008F5" w:rsidRDefault="00227B64"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This can simplify the coding task, but it makes maintenance harder because the logical knowledge is now spread across two different vehicles.</w:t>
      </w:r>
    </w:p>
    <w:p w:rsidR="00227B64" w:rsidRPr="006008F5" w:rsidRDefault="00227B64"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Despite these difficulties, there is a strong appeal to using data, procedure or both to encode logical knowledge, and that is that they are familiar techniques, and there are numerous individuals skilled in their use. The problems with encoding logical relationships were first explored back in the 1970s by researchers at Stanford University. They were trying to build a system that advised physicians on courses of antibiotics for treating bacterial infections of the blood and meningitis. They found that the medical knowledge consists mainly of logical relationships that can be expressed as if-then rule.</w:t>
      </w:r>
    </w:p>
    <w:p w:rsidR="00227B64" w:rsidRPr="006008F5" w:rsidRDefault="00227B64"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They attempted many times to encode the knowledge using conventional tools, and failed because of the problems described previously. If the problem with coding logical knowledge is that the nature of a computer is not well-suited to expressing logical relationships, then clearly </w:t>
      </w:r>
      <w:r w:rsidRPr="006008F5">
        <w:rPr>
          <w:rFonts w:ascii="Times New Roman" w:hAnsi="Times New Roman" w:cs="Times New Roman"/>
          <w:sz w:val="24"/>
          <w:szCs w:val="24"/>
        </w:rPr>
        <w:lastRenderedPageBreak/>
        <w:t xml:space="preserve">the answer is to create a machine that is. Building specialized hardware is not very practical, but it turns out a computer is a good tool for creating virtual computers. </w:t>
      </w:r>
    </w:p>
    <w:p w:rsidR="00227B64" w:rsidRPr="006008F5" w:rsidRDefault="00227B64"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This is what the researchers at Stanford did. They effectively created a virtual machine that was programmed using logical rules. This type of virtual machine is often called a rule engine.</w:t>
      </w:r>
    </w:p>
    <w:p w:rsidR="00000000" w:rsidRPr="006008F5" w:rsidRDefault="006008F5" w:rsidP="006008F5">
      <w:pPr>
        <w:numPr>
          <w:ilvl w:val="0"/>
          <w:numId w:val="13"/>
        </w:numPr>
        <w:spacing w:line="360" w:lineRule="auto"/>
        <w:rPr>
          <w:rFonts w:ascii="Times New Roman" w:hAnsi="Times New Roman" w:cs="Times New Roman"/>
          <w:sz w:val="24"/>
          <w:szCs w:val="24"/>
        </w:rPr>
      </w:pPr>
      <w:r w:rsidRPr="006008F5">
        <w:rPr>
          <w:rFonts w:ascii="Times New Roman" w:hAnsi="Times New Roman" w:cs="Times New Roman"/>
          <w:sz w:val="24"/>
          <w:szCs w:val="24"/>
        </w:rPr>
        <w:t>Why is a computer good at building a rule engine, but not the ru</w:t>
      </w:r>
      <w:r w:rsidRPr="006008F5">
        <w:rPr>
          <w:rFonts w:ascii="Times New Roman" w:hAnsi="Times New Roman" w:cs="Times New Roman"/>
          <w:sz w:val="24"/>
          <w:szCs w:val="24"/>
        </w:rPr>
        <w:t xml:space="preserve">les themselves? It is because </w:t>
      </w:r>
      <w:proofErr w:type="spellStart"/>
      <w:r w:rsidRPr="006008F5">
        <w:rPr>
          <w:rFonts w:ascii="Times New Roman" w:hAnsi="Times New Roman" w:cs="Times New Roman"/>
          <w:sz w:val="24"/>
          <w:szCs w:val="24"/>
        </w:rPr>
        <w:t>behaviour</w:t>
      </w:r>
      <w:proofErr w:type="spellEnd"/>
      <w:r w:rsidRPr="006008F5">
        <w:rPr>
          <w:rFonts w:ascii="Times New Roman" w:hAnsi="Times New Roman" w:cs="Times New Roman"/>
          <w:sz w:val="24"/>
          <w:szCs w:val="24"/>
        </w:rPr>
        <w:t xml:space="preserve"> of a rule engine can be expressed in a procedural algorithm, along the lines of:</w:t>
      </w:r>
    </w:p>
    <w:p w:rsidR="00000000" w:rsidRPr="006008F5" w:rsidRDefault="006008F5" w:rsidP="006008F5">
      <w:pPr>
        <w:numPr>
          <w:ilvl w:val="0"/>
          <w:numId w:val="13"/>
        </w:numPr>
        <w:spacing w:line="360" w:lineRule="auto"/>
        <w:rPr>
          <w:rFonts w:ascii="Times New Roman" w:hAnsi="Times New Roman" w:cs="Times New Roman"/>
          <w:sz w:val="24"/>
          <w:szCs w:val="24"/>
        </w:rPr>
      </w:pPr>
      <w:r w:rsidRPr="006008F5">
        <w:rPr>
          <w:rFonts w:ascii="Times New Roman" w:hAnsi="Times New Roman" w:cs="Times New Roman"/>
          <w:sz w:val="24"/>
          <w:szCs w:val="24"/>
        </w:rPr>
        <w:t>Search for a rule that matches the pattern of data</w:t>
      </w:r>
    </w:p>
    <w:p w:rsidR="00000000" w:rsidRPr="006008F5" w:rsidRDefault="006008F5" w:rsidP="006008F5">
      <w:pPr>
        <w:numPr>
          <w:ilvl w:val="0"/>
          <w:numId w:val="13"/>
        </w:numPr>
        <w:spacing w:line="360" w:lineRule="auto"/>
        <w:rPr>
          <w:rFonts w:ascii="Times New Roman" w:hAnsi="Times New Roman" w:cs="Times New Roman"/>
          <w:sz w:val="24"/>
          <w:szCs w:val="24"/>
        </w:rPr>
      </w:pPr>
      <w:r w:rsidRPr="006008F5">
        <w:rPr>
          <w:rFonts w:ascii="Times New Roman" w:hAnsi="Times New Roman" w:cs="Times New Roman"/>
          <w:sz w:val="24"/>
          <w:szCs w:val="24"/>
        </w:rPr>
        <w:t>Execute that rule</w:t>
      </w:r>
    </w:p>
    <w:p w:rsidR="00000000" w:rsidRPr="006008F5" w:rsidRDefault="006008F5" w:rsidP="006008F5">
      <w:pPr>
        <w:numPr>
          <w:ilvl w:val="0"/>
          <w:numId w:val="13"/>
        </w:numPr>
        <w:spacing w:line="360" w:lineRule="auto"/>
        <w:rPr>
          <w:rFonts w:ascii="Times New Roman" w:hAnsi="Times New Roman" w:cs="Times New Roman"/>
          <w:sz w:val="24"/>
          <w:szCs w:val="24"/>
        </w:rPr>
      </w:pPr>
      <w:r w:rsidRPr="006008F5">
        <w:rPr>
          <w:rFonts w:ascii="Times New Roman" w:hAnsi="Times New Roman" w:cs="Times New Roman"/>
          <w:sz w:val="24"/>
          <w:szCs w:val="24"/>
        </w:rPr>
        <w:t>Go to top</w:t>
      </w:r>
    </w:p>
    <w:p w:rsidR="00000000" w:rsidRPr="006008F5" w:rsidRDefault="006008F5" w:rsidP="006008F5">
      <w:pPr>
        <w:numPr>
          <w:ilvl w:val="0"/>
          <w:numId w:val="13"/>
        </w:numPr>
        <w:spacing w:line="360" w:lineRule="auto"/>
        <w:rPr>
          <w:rFonts w:ascii="Times New Roman" w:hAnsi="Times New Roman" w:cs="Times New Roman"/>
          <w:sz w:val="24"/>
          <w:szCs w:val="24"/>
        </w:rPr>
      </w:pPr>
      <w:r w:rsidRPr="006008F5">
        <w:rPr>
          <w:rFonts w:ascii="Times New Roman" w:hAnsi="Times New Roman" w:cs="Times New Roman"/>
          <w:sz w:val="24"/>
          <w:szCs w:val="24"/>
        </w:rPr>
        <w:t>Forward chaining and backward chaining</w:t>
      </w:r>
    </w:p>
    <w:p w:rsidR="00227B64" w:rsidRPr="006008F5" w:rsidRDefault="0037732E" w:rsidP="006008F5">
      <w:pPr>
        <w:spacing w:line="360" w:lineRule="auto"/>
        <w:rPr>
          <w:rFonts w:ascii="Times New Roman" w:hAnsi="Times New Roman" w:cs="Times New Roman"/>
          <w:b/>
          <w:sz w:val="24"/>
          <w:szCs w:val="24"/>
        </w:rPr>
      </w:pPr>
      <w:r w:rsidRPr="006008F5">
        <w:rPr>
          <w:rFonts w:ascii="Times New Roman" w:hAnsi="Times New Roman" w:cs="Times New Roman"/>
          <w:b/>
          <w:sz w:val="24"/>
          <w:szCs w:val="24"/>
        </w:rPr>
        <w:t>Heuristic programming/ rule-based programming</w:t>
      </w:r>
    </w:p>
    <w:p w:rsidR="0037732E" w:rsidRPr="006008F5" w:rsidRDefault="0037732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The Stanford researchers who were working on the first rule-based systems had originally called their work 'heuristic programming,' which is, of course, a fancy way of saying rule-based programming. </w:t>
      </w:r>
    </w:p>
    <w:p w:rsidR="0037732E" w:rsidRPr="006008F5" w:rsidRDefault="0037732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Because a large amount of human thought seems to involve the dynamic applying of pattern-matching rules stored in our brains, the idea surfaced that this was somehow 'artificial intelligence'. </w:t>
      </w:r>
    </w:p>
    <w:p w:rsidR="0037732E" w:rsidRPr="006008F5" w:rsidRDefault="0037732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However the real reason for the growth of the term was pure and simple marketing—it was easier to get Department of Defence funding for advanced research on Artificial Intelligence (AI) than it was for heuristic programming. The term 'expert system' was also invented at about this time for the same reasons.</w:t>
      </w:r>
    </w:p>
    <w:p w:rsidR="0037732E" w:rsidRPr="006008F5" w:rsidRDefault="0037732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The media too, was very excited about the idea of Artificial Intelligence and expert systems, and the software industry went through a cycle of tremendous hype about AI, followed by disillusionment as the technology simply couldn't live up to the hype. </w:t>
      </w:r>
    </w:p>
    <w:p w:rsidR="0037732E" w:rsidRPr="006008F5" w:rsidRDefault="0037732E"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lastRenderedPageBreak/>
        <w:t>Those companies that survived and continue to market and sell the technology have found the term AI to be a detriment, so they looked for a different term. Now it is most often called rule-based programming</w:t>
      </w:r>
    </w:p>
    <w:p w:rsidR="0037732E" w:rsidRPr="006008F5" w:rsidRDefault="0037732E" w:rsidP="006008F5">
      <w:pPr>
        <w:spacing w:line="360" w:lineRule="auto"/>
        <w:rPr>
          <w:rFonts w:ascii="Times New Roman" w:hAnsi="Times New Roman" w:cs="Times New Roman"/>
          <w:b/>
          <w:sz w:val="24"/>
          <w:szCs w:val="24"/>
        </w:rPr>
      </w:pPr>
      <w:r w:rsidRPr="006008F5">
        <w:rPr>
          <w:rFonts w:ascii="Times New Roman" w:hAnsi="Times New Roman" w:cs="Times New Roman"/>
          <w:b/>
          <w:sz w:val="24"/>
          <w:szCs w:val="24"/>
        </w:rPr>
        <w:t>Rule Knowledge Representation Language</w:t>
      </w:r>
    </w:p>
    <w:p w:rsidR="006008F5" w:rsidRPr="006008F5" w:rsidRDefault="006008F5"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Knowledge representation is the syntax of a particular tool. Each tool allows the entering of logical knowledge in a certain format, which might be simple if-then statements referencing simple entities, or complex if-then statements that reference complex objects and properties. </w:t>
      </w:r>
    </w:p>
    <w:p w:rsidR="006008F5" w:rsidRPr="006008F5" w:rsidRDefault="006008F5"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They can be in and English like syntax or more closely resemble formal logic. The classic design tradeoffs of ease-of-use versus expressive power apply.</w:t>
      </w:r>
    </w:p>
    <w:p w:rsidR="006008F5" w:rsidRPr="006008F5" w:rsidRDefault="006008F5"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A tool might provide other means for expressing logical knowledge as well, such as hierarchical structures</w:t>
      </w:r>
      <w:proofErr w:type="gramStart"/>
      <w:r w:rsidRPr="006008F5">
        <w:rPr>
          <w:rFonts w:ascii="Times New Roman" w:hAnsi="Times New Roman" w:cs="Times New Roman"/>
          <w:sz w:val="24"/>
          <w:szCs w:val="24"/>
        </w:rPr>
        <w:t>,,</w:t>
      </w:r>
      <w:proofErr w:type="gramEnd"/>
      <w:r w:rsidRPr="006008F5">
        <w:rPr>
          <w:rFonts w:ascii="Times New Roman" w:hAnsi="Times New Roman" w:cs="Times New Roman"/>
          <w:sz w:val="24"/>
          <w:szCs w:val="24"/>
        </w:rPr>
        <w:t xml:space="preserve"> and might include capabilities for expressing uncertainty. </w:t>
      </w:r>
    </w:p>
    <w:p w:rsidR="006008F5" w:rsidRPr="006008F5" w:rsidRDefault="006008F5" w:rsidP="006008F5">
      <w:pPr>
        <w:spacing w:line="360" w:lineRule="auto"/>
        <w:rPr>
          <w:rFonts w:ascii="Times New Roman" w:hAnsi="Times New Roman" w:cs="Times New Roman"/>
          <w:sz w:val="24"/>
          <w:szCs w:val="24"/>
        </w:rPr>
      </w:pPr>
      <w:r w:rsidRPr="006008F5">
        <w:rPr>
          <w:rFonts w:ascii="Times New Roman" w:hAnsi="Times New Roman" w:cs="Times New Roman"/>
          <w:sz w:val="24"/>
          <w:szCs w:val="24"/>
        </w:rPr>
        <w:t xml:space="preserve">Uncertainty is useful for some types of applications, like diagnosis where there isn't a clear right answer, but just gets in the way for something like pricing where there is only one right answer. </w:t>
      </w:r>
    </w:p>
    <w:p w:rsidR="006008F5" w:rsidRPr="006008F5" w:rsidRDefault="006008F5" w:rsidP="006008F5">
      <w:pPr>
        <w:spacing w:line="360" w:lineRule="auto"/>
        <w:rPr>
          <w:rFonts w:ascii="Times New Roman" w:hAnsi="Times New Roman" w:cs="Times New Roman"/>
          <w:sz w:val="24"/>
          <w:szCs w:val="24"/>
        </w:rPr>
      </w:pPr>
    </w:p>
    <w:sectPr w:rsidR="006008F5" w:rsidRPr="006008F5"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2">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4">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8">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9">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11">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12">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7"/>
  </w:num>
  <w:num w:numId="3">
    <w:abstractNumId w:val="0"/>
  </w:num>
  <w:num w:numId="4">
    <w:abstractNumId w:val="6"/>
  </w:num>
  <w:num w:numId="5">
    <w:abstractNumId w:val="4"/>
  </w:num>
  <w:num w:numId="6">
    <w:abstractNumId w:val="2"/>
  </w:num>
  <w:num w:numId="7">
    <w:abstractNumId w:val="9"/>
  </w:num>
  <w:num w:numId="8">
    <w:abstractNumId w:val="8"/>
  </w:num>
  <w:num w:numId="9">
    <w:abstractNumId w:val="12"/>
  </w:num>
  <w:num w:numId="10">
    <w:abstractNumId w:val="11"/>
  </w:num>
  <w:num w:numId="11">
    <w:abstractNumId w:val="3"/>
  </w:num>
  <w:num w:numId="12">
    <w:abstractNumId w:val="10"/>
  </w:num>
  <w:num w:numId="13">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67597"/>
    <w:rsid w:val="000A425E"/>
    <w:rsid w:val="000B7CAA"/>
    <w:rsid w:val="000D0DF9"/>
    <w:rsid w:val="000D3CAF"/>
    <w:rsid w:val="000D6BE8"/>
    <w:rsid w:val="000E7F2F"/>
    <w:rsid w:val="000F4A99"/>
    <w:rsid w:val="00112C9B"/>
    <w:rsid w:val="00116274"/>
    <w:rsid w:val="00123F83"/>
    <w:rsid w:val="00142A6D"/>
    <w:rsid w:val="001461AE"/>
    <w:rsid w:val="00184748"/>
    <w:rsid w:val="00195F5A"/>
    <w:rsid w:val="001A28C5"/>
    <w:rsid w:val="001C0DF0"/>
    <w:rsid w:val="001C3DAC"/>
    <w:rsid w:val="001F396E"/>
    <w:rsid w:val="001F4475"/>
    <w:rsid w:val="001F5233"/>
    <w:rsid w:val="00217BB2"/>
    <w:rsid w:val="00227B64"/>
    <w:rsid w:val="00254C1D"/>
    <w:rsid w:val="00260DB2"/>
    <w:rsid w:val="0027421D"/>
    <w:rsid w:val="00275012"/>
    <w:rsid w:val="00283232"/>
    <w:rsid w:val="00284C92"/>
    <w:rsid w:val="00287AD1"/>
    <w:rsid w:val="002903CB"/>
    <w:rsid w:val="00290699"/>
    <w:rsid w:val="00291187"/>
    <w:rsid w:val="00292634"/>
    <w:rsid w:val="002A0E6B"/>
    <w:rsid w:val="002C04E2"/>
    <w:rsid w:val="002C58D3"/>
    <w:rsid w:val="002D5240"/>
    <w:rsid w:val="002E6B9B"/>
    <w:rsid w:val="00320BC4"/>
    <w:rsid w:val="00320C2C"/>
    <w:rsid w:val="003325C3"/>
    <w:rsid w:val="00350AEE"/>
    <w:rsid w:val="0037732E"/>
    <w:rsid w:val="0039067F"/>
    <w:rsid w:val="003A2F31"/>
    <w:rsid w:val="003A410B"/>
    <w:rsid w:val="0040745F"/>
    <w:rsid w:val="004107DA"/>
    <w:rsid w:val="00433920"/>
    <w:rsid w:val="00436BD2"/>
    <w:rsid w:val="00464685"/>
    <w:rsid w:val="00466CFD"/>
    <w:rsid w:val="00473C7C"/>
    <w:rsid w:val="00480D4B"/>
    <w:rsid w:val="00483757"/>
    <w:rsid w:val="00493F5B"/>
    <w:rsid w:val="004D786A"/>
    <w:rsid w:val="004E0469"/>
    <w:rsid w:val="004E0EF9"/>
    <w:rsid w:val="0050096E"/>
    <w:rsid w:val="005137DC"/>
    <w:rsid w:val="00541BDA"/>
    <w:rsid w:val="00543719"/>
    <w:rsid w:val="00554B00"/>
    <w:rsid w:val="00560844"/>
    <w:rsid w:val="00565052"/>
    <w:rsid w:val="00573945"/>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47F3D"/>
    <w:rsid w:val="00653672"/>
    <w:rsid w:val="00664C8E"/>
    <w:rsid w:val="0066584A"/>
    <w:rsid w:val="0069133D"/>
    <w:rsid w:val="006C7EB8"/>
    <w:rsid w:val="006D57BD"/>
    <w:rsid w:val="006E204C"/>
    <w:rsid w:val="006E6FDB"/>
    <w:rsid w:val="006E7032"/>
    <w:rsid w:val="006E7DD6"/>
    <w:rsid w:val="00716485"/>
    <w:rsid w:val="00725432"/>
    <w:rsid w:val="00746050"/>
    <w:rsid w:val="00751E6C"/>
    <w:rsid w:val="00772208"/>
    <w:rsid w:val="00781C9F"/>
    <w:rsid w:val="007835FD"/>
    <w:rsid w:val="00795DD9"/>
    <w:rsid w:val="00797223"/>
    <w:rsid w:val="007C16A9"/>
    <w:rsid w:val="007D77BF"/>
    <w:rsid w:val="008014E2"/>
    <w:rsid w:val="00817408"/>
    <w:rsid w:val="00844151"/>
    <w:rsid w:val="0088118B"/>
    <w:rsid w:val="00885D42"/>
    <w:rsid w:val="008922D0"/>
    <w:rsid w:val="008D0CAD"/>
    <w:rsid w:val="008E70F1"/>
    <w:rsid w:val="008F7C6E"/>
    <w:rsid w:val="0091331E"/>
    <w:rsid w:val="00916AC2"/>
    <w:rsid w:val="00927023"/>
    <w:rsid w:val="009469CB"/>
    <w:rsid w:val="00977BBF"/>
    <w:rsid w:val="009818AF"/>
    <w:rsid w:val="009858E1"/>
    <w:rsid w:val="009A629E"/>
    <w:rsid w:val="009D662D"/>
    <w:rsid w:val="009F19C7"/>
    <w:rsid w:val="00A2022A"/>
    <w:rsid w:val="00A25AE7"/>
    <w:rsid w:val="00A31CF0"/>
    <w:rsid w:val="00A37208"/>
    <w:rsid w:val="00A5139F"/>
    <w:rsid w:val="00A73CA0"/>
    <w:rsid w:val="00A81FFE"/>
    <w:rsid w:val="00AA6F12"/>
    <w:rsid w:val="00AE12F5"/>
    <w:rsid w:val="00AE2FDC"/>
    <w:rsid w:val="00AF53B5"/>
    <w:rsid w:val="00AF7BE8"/>
    <w:rsid w:val="00B023B4"/>
    <w:rsid w:val="00B135A7"/>
    <w:rsid w:val="00B5526D"/>
    <w:rsid w:val="00B64175"/>
    <w:rsid w:val="00B65684"/>
    <w:rsid w:val="00B9307F"/>
    <w:rsid w:val="00B957BD"/>
    <w:rsid w:val="00BA11C3"/>
    <w:rsid w:val="00BA4327"/>
    <w:rsid w:val="00BB31F4"/>
    <w:rsid w:val="00BD4DB3"/>
    <w:rsid w:val="00BD7BCC"/>
    <w:rsid w:val="00BE1CD3"/>
    <w:rsid w:val="00C0459A"/>
    <w:rsid w:val="00C07E84"/>
    <w:rsid w:val="00C1191A"/>
    <w:rsid w:val="00C15777"/>
    <w:rsid w:val="00C16F4B"/>
    <w:rsid w:val="00C63202"/>
    <w:rsid w:val="00C7340E"/>
    <w:rsid w:val="00C75F39"/>
    <w:rsid w:val="00C92F8E"/>
    <w:rsid w:val="00CA3F5F"/>
    <w:rsid w:val="00CB6122"/>
    <w:rsid w:val="00CC7B3D"/>
    <w:rsid w:val="00CD42E3"/>
    <w:rsid w:val="00CE3EC9"/>
    <w:rsid w:val="00D27F26"/>
    <w:rsid w:val="00D32613"/>
    <w:rsid w:val="00D44DE0"/>
    <w:rsid w:val="00D471BE"/>
    <w:rsid w:val="00D65FAF"/>
    <w:rsid w:val="00D8042F"/>
    <w:rsid w:val="00D877FE"/>
    <w:rsid w:val="00DB5159"/>
    <w:rsid w:val="00DB53AC"/>
    <w:rsid w:val="00DC3611"/>
    <w:rsid w:val="00DE04C6"/>
    <w:rsid w:val="00DF591D"/>
    <w:rsid w:val="00E04913"/>
    <w:rsid w:val="00E13F86"/>
    <w:rsid w:val="00E273BC"/>
    <w:rsid w:val="00E35DD4"/>
    <w:rsid w:val="00E72D0A"/>
    <w:rsid w:val="00E82079"/>
    <w:rsid w:val="00E831D2"/>
    <w:rsid w:val="00EE3D34"/>
    <w:rsid w:val="00EE7117"/>
    <w:rsid w:val="00F30B56"/>
    <w:rsid w:val="00F3634E"/>
    <w:rsid w:val="00F41DC5"/>
    <w:rsid w:val="00F75987"/>
    <w:rsid w:val="00F807EF"/>
    <w:rsid w:val="00F8363B"/>
    <w:rsid w:val="00F91FF7"/>
    <w:rsid w:val="00FB7818"/>
    <w:rsid w:val="00FD1D5F"/>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E36B7B-B006-43BF-BAB9-AFFEADDE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1322</TotalTime>
  <Pages>5</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60</cp:revision>
  <dcterms:created xsi:type="dcterms:W3CDTF">2014-01-02T06:53:00Z</dcterms:created>
  <dcterms:modified xsi:type="dcterms:W3CDTF">2014-01-08T14:49:00Z</dcterms:modified>
</cp:coreProperties>
</file>