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283A" w:rsidRDefault="003F283A" w:rsidP="003F283A">
      <w:pPr>
        <w:jc w:val="center"/>
        <w:rPr>
          <w:rFonts w:asciiTheme="majorHAnsi" w:hAnsiTheme="majorHAnsi" w:cs="Arial"/>
          <w:b/>
          <w:i/>
          <w:sz w:val="28"/>
          <w:szCs w:val="24"/>
        </w:rPr>
      </w:pPr>
      <w:r>
        <w:rPr>
          <w:rFonts w:asciiTheme="majorHAnsi" w:hAnsiTheme="majorHAnsi" w:cs="Arial"/>
          <w:b/>
          <w:i/>
          <w:sz w:val="28"/>
          <w:szCs w:val="24"/>
        </w:rPr>
        <w:t>COMSATS Virtual Campus</w:t>
      </w:r>
    </w:p>
    <w:p w:rsidR="003F283A" w:rsidRDefault="003F283A" w:rsidP="003F283A">
      <w:pPr>
        <w:jc w:val="center"/>
        <w:rPr>
          <w:rFonts w:asciiTheme="majorHAnsi" w:hAnsiTheme="majorHAnsi" w:cs="Arial"/>
          <w:b/>
          <w:i/>
          <w:sz w:val="28"/>
          <w:szCs w:val="24"/>
        </w:rPr>
      </w:pPr>
      <w:r>
        <w:rPr>
          <w:rFonts w:asciiTheme="majorHAnsi" w:hAnsiTheme="majorHAnsi" w:cs="Arial"/>
          <w:b/>
          <w:i/>
          <w:sz w:val="28"/>
          <w:szCs w:val="24"/>
        </w:rPr>
        <w:t>Islamabad</w:t>
      </w:r>
    </w:p>
    <w:p w:rsidR="003F283A" w:rsidRDefault="003F283A" w:rsidP="003F283A">
      <w:pPr>
        <w:jc w:val="center"/>
        <w:rPr>
          <w:rFonts w:asciiTheme="majorHAnsi" w:hAnsiTheme="majorHAnsi" w:cs="Arial"/>
          <w:b/>
          <w:i/>
          <w:sz w:val="28"/>
          <w:szCs w:val="24"/>
        </w:rPr>
      </w:pPr>
      <w:r>
        <w:rPr>
          <w:rFonts w:asciiTheme="majorHAnsi" w:hAnsiTheme="majorHAnsi" w:cs="Arial"/>
          <w:b/>
          <w:i/>
          <w:sz w:val="28"/>
          <w:szCs w:val="24"/>
        </w:rPr>
        <w:t>CSC 339 Computer Communication &amp; Networks</w:t>
      </w:r>
    </w:p>
    <w:p w:rsidR="003F283A" w:rsidRDefault="003F283A" w:rsidP="003F283A">
      <w:pPr>
        <w:spacing w:before="100" w:beforeAutospacing="1" w:after="100" w:afterAutospacing="1" w:line="240" w:lineRule="auto"/>
        <w:jc w:val="both"/>
        <w:outlineLvl w:val="1"/>
        <w:rPr>
          <w:rFonts w:ascii="Times New Roman" w:eastAsia="Times New Roman" w:hAnsi="Times New Roman" w:cs="Times New Roman"/>
          <w:b/>
          <w:bCs/>
          <w:sz w:val="36"/>
          <w:szCs w:val="36"/>
        </w:rPr>
      </w:pPr>
      <w:bookmarkStart w:id="0" w:name="_GoBack"/>
      <w:bookmarkEnd w:id="0"/>
    </w:p>
    <w:p w:rsidR="00B01C8F" w:rsidRPr="00B01C8F" w:rsidRDefault="00B01C8F" w:rsidP="003F283A">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B01C8F">
        <w:rPr>
          <w:rFonts w:ascii="Times New Roman" w:eastAsia="Times New Roman" w:hAnsi="Times New Roman" w:cs="Times New Roman"/>
          <w:b/>
          <w:bCs/>
          <w:sz w:val="36"/>
          <w:szCs w:val="36"/>
        </w:rPr>
        <w:t>UDP (User Datagram Protocol)</w:t>
      </w:r>
    </w:p>
    <w:p w:rsidR="00B01C8F" w:rsidRPr="00B01C8F" w:rsidRDefault="00B01C8F" w:rsidP="003F283A">
      <w:pPr>
        <w:spacing w:after="0" w:line="240" w:lineRule="auto"/>
        <w:jc w:val="both"/>
        <w:rPr>
          <w:rFonts w:ascii="Times New Roman" w:eastAsia="Times New Roman" w:hAnsi="Times New Roman" w:cs="Times New Roman"/>
          <w:sz w:val="24"/>
          <w:szCs w:val="24"/>
        </w:rPr>
      </w:pPr>
      <w:r w:rsidRPr="00B01C8F">
        <w:rPr>
          <w:rFonts w:ascii="Times New Roman" w:eastAsia="Times New Roman" w:hAnsi="Times New Roman" w:cs="Times New Roman"/>
          <w:sz w:val="24"/>
          <w:szCs w:val="24"/>
        </w:rPr>
        <w:t xml:space="preserve">UDP -- like its cousin the Transmission Control Protocol (TCP) -- sits directly on top of the base Internet Protocol (IP). In general, UDP implements a fairly "lightweight" layer above the Internet Protocol. It seems at first site that similar service is provided by both UDP and IP, namely transfer of </w:t>
      </w:r>
      <w:proofErr w:type="spellStart"/>
      <w:r w:rsidRPr="00B01C8F">
        <w:rPr>
          <w:rFonts w:ascii="Times New Roman" w:eastAsia="Times New Roman" w:hAnsi="Times New Roman" w:cs="Times New Roman"/>
          <w:sz w:val="24"/>
          <w:szCs w:val="24"/>
        </w:rPr>
        <w:t>data.But</w:t>
      </w:r>
      <w:proofErr w:type="spellEnd"/>
      <w:r w:rsidRPr="00B01C8F">
        <w:rPr>
          <w:rFonts w:ascii="Times New Roman" w:eastAsia="Times New Roman" w:hAnsi="Times New Roman" w:cs="Times New Roman"/>
          <w:sz w:val="24"/>
          <w:szCs w:val="24"/>
        </w:rPr>
        <w:t xml:space="preserve"> we need UDP for multiplexing/</w:t>
      </w:r>
      <w:proofErr w:type="spellStart"/>
      <w:r w:rsidRPr="00B01C8F">
        <w:rPr>
          <w:rFonts w:ascii="Times New Roman" w:eastAsia="Times New Roman" w:hAnsi="Times New Roman" w:cs="Times New Roman"/>
          <w:sz w:val="24"/>
          <w:szCs w:val="24"/>
        </w:rPr>
        <w:t>demultiplexing</w:t>
      </w:r>
      <w:proofErr w:type="spellEnd"/>
      <w:r w:rsidRPr="00B01C8F">
        <w:rPr>
          <w:rFonts w:ascii="Times New Roman" w:eastAsia="Times New Roman" w:hAnsi="Times New Roman" w:cs="Times New Roman"/>
          <w:sz w:val="24"/>
          <w:szCs w:val="24"/>
        </w:rPr>
        <w:t xml:space="preserve"> of addresses.</w:t>
      </w:r>
    </w:p>
    <w:p w:rsidR="00B01C8F" w:rsidRPr="00B01C8F" w:rsidRDefault="00B01C8F" w:rsidP="003F283A">
      <w:pPr>
        <w:spacing w:before="100" w:beforeAutospacing="1" w:after="100" w:afterAutospacing="1" w:line="240" w:lineRule="auto"/>
        <w:jc w:val="both"/>
        <w:rPr>
          <w:rFonts w:ascii="Times New Roman" w:eastAsia="Times New Roman" w:hAnsi="Times New Roman" w:cs="Times New Roman"/>
          <w:sz w:val="24"/>
          <w:szCs w:val="24"/>
        </w:rPr>
      </w:pPr>
      <w:r w:rsidRPr="00B01C8F">
        <w:rPr>
          <w:rFonts w:ascii="Times New Roman" w:eastAsia="Times New Roman" w:hAnsi="Times New Roman" w:cs="Times New Roman"/>
          <w:sz w:val="24"/>
          <w:szCs w:val="24"/>
        </w:rPr>
        <w:t xml:space="preserve">UDP's main purpose is to abstract network traffic in the form of datagrams. A datagram comprises one single "unit" of binary data; the first eight (8) bytes of a datagram contain the header information and the remaining bytes contain the data itself. </w:t>
      </w:r>
    </w:p>
    <w:p w:rsidR="00B01C8F" w:rsidRPr="00B01C8F" w:rsidRDefault="00B01C8F" w:rsidP="003F283A">
      <w:pPr>
        <w:spacing w:before="100" w:beforeAutospacing="1" w:after="100" w:afterAutospacing="1" w:line="240" w:lineRule="auto"/>
        <w:jc w:val="both"/>
        <w:rPr>
          <w:rFonts w:ascii="Times New Roman" w:eastAsia="Times New Roman" w:hAnsi="Times New Roman" w:cs="Times New Roman"/>
          <w:sz w:val="24"/>
          <w:szCs w:val="24"/>
        </w:rPr>
      </w:pPr>
      <w:r w:rsidRPr="00B01C8F">
        <w:rPr>
          <w:rFonts w:ascii="Times New Roman" w:eastAsia="Times New Roman" w:hAnsi="Times New Roman" w:cs="Times New Roman"/>
          <w:sz w:val="24"/>
          <w:szCs w:val="24"/>
        </w:rPr>
        <w:t>UDP Headers</w:t>
      </w:r>
      <w:r w:rsidRPr="00B01C8F">
        <w:rPr>
          <w:rFonts w:ascii="Times New Roman" w:eastAsia="Times New Roman" w:hAnsi="Times New Roman" w:cs="Times New Roman"/>
          <w:sz w:val="24"/>
          <w:szCs w:val="24"/>
        </w:rPr>
        <w:br/>
      </w:r>
      <w:proofErr w:type="gramStart"/>
      <w:r w:rsidRPr="00B01C8F">
        <w:rPr>
          <w:rFonts w:ascii="Times New Roman" w:eastAsia="Times New Roman" w:hAnsi="Times New Roman" w:cs="Times New Roman"/>
          <w:sz w:val="24"/>
          <w:szCs w:val="24"/>
        </w:rPr>
        <w:t>The</w:t>
      </w:r>
      <w:proofErr w:type="gramEnd"/>
      <w:r w:rsidRPr="00B01C8F">
        <w:rPr>
          <w:rFonts w:ascii="Times New Roman" w:eastAsia="Times New Roman" w:hAnsi="Times New Roman" w:cs="Times New Roman"/>
          <w:sz w:val="24"/>
          <w:szCs w:val="24"/>
        </w:rPr>
        <w:t xml:space="preserve"> UDP header consists of four (4) fields of two bytes each: </w:t>
      </w:r>
      <w:r w:rsidRPr="00B01C8F">
        <w:rPr>
          <w:rFonts w:ascii="Times New Roman" w:eastAsia="Times New Roman" w:hAnsi="Times New Roman" w:cs="Times New Roman"/>
          <w:sz w:val="24"/>
          <w:szCs w:val="24"/>
        </w:rPr>
        <w:br/>
        <w:t> </w:t>
      </w:r>
    </w:p>
    <w:tbl>
      <w:tblPr>
        <w:tblW w:w="4740" w:type="dxa"/>
        <w:tblBorders>
          <w:top w:val="outset" w:sz="6" w:space="0" w:color="111111"/>
          <w:left w:val="outset" w:sz="6" w:space="0" w:color="111111"/>
          <w:bottom w:val="outset" w:sz="6" w:space="0" w:color="111111"/>
          <w:right w:val="outset" w:sz="6" w:space="0" w:color="111111"/>
        </w:tblBorders>
        <w:tblCellMar>
          <w:left w:w="0" w:type="dxa"/>
          <w:right w:w="0" w:type="dxa"/>
        </w:tblCellMar>
        <w:tblLook w:val="04A0" w:firstRow="1" w:lastRow="0" w:firstColumn="1" w:lastColumn="0" w:noHBand="0" w:noVBand="1"/>
      </w:tblPr>
      <w:tblGrid>
        <w:gridCol w:w="2370"/>
        <w:gridCol w:w="2370"/>
      </w:tblGrid>
      <w:tr w:rsidR="00B01C8F" w:rsidRPr="00B01C8F" w:rsidTr="00B01C8F">
        <w:trPr>
          <w:trHeight w:val="660"/>
        </w:trPr>
        <w:tc>
          <w:tcPr>
            <w:tcW w:w="2370" w:type="dxa"/>
            <w:tcBorders>
              <w:top w:val="outset" w:sz="6" w:space="0" w:color="111111"/>
              <w:left w:val="outset" w:sz="6" w:space="0" w:color="111111"/>
              <w:bottom w:val="outset" w:sz="6" w:space="0" w:color="111111"/>
              <w:right w:val="outset" w:sz="6" w:space="0" w:color="111111"/>
            </w:tcBorders>
            <w:vAlign w:val="center"/>
            <w:hideMark/>
          </w:tcPr>
          <w:p w:rsidR="00B01C8F" w:rsidRPr="00B01C8F" w:rsidRDefault="00B01C8F" w:rsidP="003F283A">
            <w:pPr>
              <w:spacing w:after="0" w:line="240" w:lineRule="auto"/>
              <w:jc w:val="both"/>
              <w:rPr>
                <w:rFonts w:ascii="Times New Roman" w:eastAsia="Times New Roman" w:hAnsi="Times New Roman" w:cs="Times New Roman"/>
                <w:sz w:val="24"/>
                <w:szCs w:val="24"/>
              </w:rPr>
            </w:pPr>
            <w:r w:rsidRPr="00B01C8F">
              <w:rPr>
                <w:rFonts w:ascii="Times New Roman" w:eastAsia="Times New Roman" w:hAnsi="Times New Roman" w:cs="Times New Roman"/>
                <w:sz w:val="24"/>
                <w:szCs w:val="24"/>
              </w:rPr>
              <w:t>         Source Port</w:t>
            </w:r>
          </w:p>
        </w:tc>
        <w:tc>
          <w:tcPr>
            <w:tcW w:w="2370" w:type="dxa"/>
            <w:tcBorders>
              <w:top w:val="outset" w:sz="6" w:space="0" w:color="111111"/>
              <w:left w:val="outset" w:sz="6" w:space="0" w:color="111111"/>
              <w:bottom w:val="outset" w:sz="6" w:space="0" w:color="111111"/>
              <w:right w:val="outset" w:sz="6" w:space="0" w:color="111111"/>
            </w:tcBorders>
            <w:vAlign w:val="center"/>
            <w:hideMark/>
          </w:tcPr>
          <w:p w:rsidR="00B01C8F" w:rsidRPr="00B01C8F" w:rsidRDefault="00B01C8F" w:rsidP="003F283A">
            <w:pPr>
              <w:spacing w:after="0" w:line="240" w:lineRule="auto"/>
              <w:jc w:val="both"/>
              <w:rPr>
                <w:rFonts w:ascii="Times New Roman" w:eastAsia="Times New Roman" w:hAnsi="Times New Roman" w:cs="Times New Roman"/>
                <w:sz w:val="24"/>
                <w:szCs w:val="24"/>
              </w:rPr>
            </w:pPr>
            <w:r w:rsidRPr="00B01C8F">
              <w:rPr>
                <w:rFonts w:ascii="Times New Roman" w:eastAsia="Times New Roman" w:hAnsi="Times New Roman" w:cs="Times New Roman"/>
                <w:sz w:val="24"/>
                <w:szCs w:val="24"/>
              </w:rPr>
              <w:t>      Destination Port</w:t>
            </w:r>
          </w:p>
        </w:tc>
      </w:tr>
      <w:tr w:rsidR="00B01C8F" w:rsidRPr="00B01C8F" w:rsidTr="00B01C8F">
        <w:trPr>
          <w:trHeight w:val="660"/>
        </w:trPr>
        <w:tc>
          <w:tcPr>
            <w:tcW w:w="2370" w:type="dxa"/>
            <w:tcBorders>
              <w:top w:val="outset" w:sz="6" w:space="0" w:color="111111"/>
              <w:left w:val="outset" w:sz="6" w:space="0" w:color="111111"/>
              <w:bottom w:val="outset" w:sz="6" w:space="0" w:color="111111"/>
              <w:right w:val="outset" w:sz="6" w:space="0" w:color="111111"/>
            </w:tcBorders>
            <w:vAlign w:val="center"/>
            <w:hideMark/>
          </w:tcPr>
          <w:p w:rsidR="00B01C8F" w:rsidRPr="00B01C8F" w:rsidRDefault="00B01C8F" w:rsidP="003F283A">
            <w:pPr>
              <w:spacing w:after="0" w:line="240" w:lineRule="auto"/>
              <w:jc w:val="both"/>
              <w:rPr>
                <w:rFonts w:ascii="Times New Roman" w:eastAsia="Times New Roman" w:hAnsi="Times New Roman" w:cs="Times New Roman"/>
                <w:sz w:val="24"/>
                <w:szCs w:val="24"/>
              </w:rPr>
            </w:pPr>
            <w:r w:rsidRPr="00B01C8F">
              <w:rPr>
                <w:rFonts w:ascii="Times New Roman" w:eastAsia="Times New Roman" w:hAnsi="Times New Roman" w:cs="Times New Roman"/>
                <w:sz w:val="24"/>
                <w:szCs w:val="24"/>
              </w:rPr>
              <w:t>             length</w:t>
            </w:r>
          </w:p>
        </w:tc>
        <w:tc>
          <w:tcPr>
            <w:tcW w:w="2370" w:type="dxa"/>
            <w:tcBorders>
              <w:top w:val="outset" w:sz="6" w:space="0" w:color="111111"/>
              <w:left w:val="outset" w:sz="6" w:space="0" w:color="111111"/>
              <w:bottom w:val="outset" w:sz="6" w:space="0" w:color="111111"/>
              <w:right w:val="outset" w:sz="6" w:space="0" w:color="111111"/>
            </w:tcBorders>
            <w:vAlign w:val="center"/>
            <w:hideMark/>
          </w:tcPr>
          <w:p w:rsidR="00B01C8F" w:rsidRPr="00B01C8F" w:rsidRDefault="00B01C8F" w:rsidP="003F283A">
            <w:pPr>
              <w:spacing w:after="0" w:line="240" w:lineRule="auto"/>
              <w:jc w:val="both"/>
              <w:rPr>
                <w:rFonts w:ascii="Times New Roman" w:eastAsia="Times New Roman" w:hAnsi="Times New Roman" w:cs="Times New Roman"/>
                <w:sz w:val="24"/>
                <w:szCs w:val="24"/>
              </w:rPr>
            </w:pPr>
            <w:r w:rsidRPr="00B01C8F">
              <w:rPr>
                <w:rFonts w:ascii="Times New Roman" w:eastAsia="Times New Roman" w:hAnsi="Times New Roman" w:cs="Times New Roman"/>
                <w:sz w:val="24"/>
                <w:szCs w:val="24"/>
              </w:rPr>
              <w:t>           checksum</w:t>
            </w:r>
          </w:p>
        </w:tc>
      </w:tr>
    </w:tbl>
    <w:p w:rsidR="00B01C8F" w:rsidRPr="00B01C8F" w:rsidRDefault="00B01C8F" w:rsidP="003F283A">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B01C8F">
        <w:rPr>
          <w:rFonts w:ascii="Times New Roman" w:eastAsia="Times New Roman" w:hAnsi="Times New Roman" w:cs="Times New Roman"/>
          <w:sz w:val="24"/>
          <w:szCs w:val="24"/>
        </w:rPr>
        <w:t xml:space="preserve">source port number </w:t>
      </w:r>
    </w:p>
    <w:p w:rsidR="00B01C8F" w:rsidRPr="00B01C8F" w:rsidRDefault="00B01C8F" w:rsidP="003F283A">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B01C8F">
        <w:rPr>
          <w:rFonts w:ascii="Times New Roman" w:eastAsia="Times New Roman" w:hAnsi="Times New Roman" w:cs="Times New Roman"/>
          <w:sz w:val="24"/>
          <w:szCs w:val="24"/>
        </w:rPr>
        <w:t xml:space="preserve">destination port number </w:t>
      </w:r>
    </w:p>
    <w:p w:rsidR="00B01C8F" w:rsidRPr="00B01C8F" w:rsidRDefault="00B01C8F" w:rsidP="003F283A">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B01C8F">
        <w:rPr>
          <w:rFonts w:ascii="Times New Roman" w:eastAsia="Times New Roman" w:hAnsi="Times New Roman" w:cs="Times New Roman"/>
          <w:sz w:val="24"/>
          <w:szCs w:val="24"/>
        </w:rPr>
        <w:t xml:space="preserve">datagram size </w:t>
      </w:r>
    </w:p>
    <w:p w:rsidR="00B01C8F" w:rsidRPr="00B01C8F" w:rsidRDefault="00B01C8F" w:rsidP="003F283A">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B01C8F">
        <w:rPr>
          <w:rFonts w:ascii="Times New Roman" w:eastAsia="Times New Roman" w:hAnsi="Times New Roman" w:cs="Times New Roman"/>
          <w:sz w:val="24"/>
          <w:szCs w:val="24"/>
        </w:rPr>
        <w:t xml:space="preserve">checksum </w:t>
      </w:r>
    </w:p>
    <w:p w:rsidR="00B01C8F" w:rsidRPr="00B01C8F" w:rsidRDefault="00B01C8F" w:rsidP="003F283A">
      <w:pPr>
        <w:spacing w:before="100" w:beforeAutospacing="1" w:after="100" w:afterAutospacing="1" w:line="240" w:lineRule="auto"/>
        <w:jc w:val="both"/>
        <w:rPr>
          <w:rFonts w:ascii="Times New Roman" w:eastAsia="Times New Roman" w:hAnsi="Times New Roman" w:cs="Times New Roman"/>
          <w:sz w:val="24"/>
          <w:szCs w:val="24"/>
        </w:rPr>
      </w:pPr>
      <w:r w:rsidRPr="00B01C8F">
        <w:rPr>
          <w:rFonts w:ascii="Times New Roman" w:eastAsia="Times New Roman" w:hAnsi="Times New Roman" w:cs="Times New Roman"/>
          <w:sz w:val="24"/>
          <w:szCs w:val="24"/>
        </w:rPr>
        <w:t> </w:t>
      </w:r>
      <w:r w:rsidRPr="00B01C8F">
        <w:rPr>
          <w:rFonts w:ascii="Times New Roman" w:eastAsia="Times New Roman" w:hAnsi="Times New Roman" w:cs="Times New Roman"/>
          <w:sz w:val="24"/>
          <w:szCs w:val="24"/>
        </w:rPr>
        <w:br/>
        <w:t xml:space="preserve">UDP port numbers allow different applications to maintain their own "channels" for data; both UDP and TCP use this mechanism to support multiple applications sending and receiving data concurrently. The sending application (that could be a client or a server) sends UDP datagrams through the source port, and the recipient of the packet accepts this datagram through the destination port. Some applications use static port numbers that are reserved for or registered to the application. Other applications use dynamic (unregistered) port numbers. Because the UDP port headers are two bytes long, valid port numbers range from 0 to 65535; by convention, values above 49151 represent dynamic ports. </w:t>
      </w:r>
    </w:p>
    <w:p w:rsidR="00B01C8F" w:rsidRPr="00B01C8F" w:rsidRDefault="00B01C8F" w:rsidP="003F283A">
      <w:pPr>
        <w:spacing w:before="100" w:beforeAutospacing="1" w:after="100" w:afterAutospacing="1" w:line="240" w:lineRule="auto"/>
        <w:jc w:val="both"/>
        <w:rPr>
          <w:rFonts w:ascii="Times New Roman" w:eastAsia="Times New Roman" w:hAnsi="Times New Roman" w:cs="Times New Roman"/>
          <w:sz w:val="24"/>
          <w:szCs w:val="24"/>
        </w:rPr>
      </w:pPr>
      <w:r w:rsidRPr="00B01C8F">
        <w:rPr>
          <w:rFonts w:ascii="Times New Roman" w:eastAsia="Times New Roman" w:hAnsi="Times New Roman" w:cs="Times New Roman"/>
          <w:sz w:val="24"/>
          <w:szCs w:val="24"/>
        </w:rPr>
        <w:lastRenderedPageBreak/>
        <w:t xml:space="preserve">The datagram size is a simple count of the number of bytes contained in the header and data </w:t>
      </w:r>
      <w:proofErr w:type="gramStart"/>
      <w:r w:rsidRPr="00B01C8F">
        <w:rPr>
          <w:rFonts w:ascii="Times New Roman" w:eastAsia="Times New Roman" w:hAnsi="Times New Roman" w:cs="Times New Roman"/>
          <w:sz w:val="24"/>
          <w:szCs w:val="24"/>
        </w:rPr>
        <w:t>sections .</w:t>
      </w:r>
      <w:proofErr w:type="gramEnd"/>
      <w:r w:rsidRPr="00B01C8F">
        <w:rPr>
          <w:rFonts w:ascii="Times New Roman" w:eastAsia="Times New Roman" w:hAnsi="Times New Roman" w:cs="Times New Roman"/>
          <w:sz w:val="24"/>
          <w:szCs w:val="24"/>
        </w:rPr>
        <w:t xml:space="preserve"> Because the header length is a fixed size, this field essentially refers to the length of the variable-sized data portion (sometimes called the payload). The maximum size of a datagram varies depending on the operating environment. With a two-byte size field, the theoretical maximum size is 65535 bytes. However, some implementations of UDP restrict the datagram to a smaller number -- sometimes as low as 8192 bytes.</w:t>
      </w:r>
    </w:p>
    <w:p w:rsidR="00B01C8F" w:rsidRPr="00B01C8F" w:rsidRDefault="00B01C8F" w:rsidP="003F283A">
      <w:pPr>
        <w:spacing w:before="100" w:beforeAutospacing="1" w:after="100" w:afterAutospacing="1" w:line="240" w:lineRule="auto"/>
        <w:jc w:val="both"/>
        <w:rPr>
          <w:rFonts w:ascii="Times New Roman" w:eastAsia="Times New Roman" w:hAnsi="Times New Roman" w:cs="Times New Roman"/>
          <w:sz w:val="24"/>
          <w:szCs w:val="24"/>
        </w:rPr>
      </w:pPr>
      <w:r w:rsidRPr="00B01C8F">
        <w:rPr>
          <w:rFonts w:ascii="Times New Roman" w:eastAsia="Times New Roman" w:hAnsi="Times New Roman" w:cs="Times New Roman"/>
          <w:sz w:val="24"/>
          <w:szCs w:val="24"/>
        </w:rPr>
        <w:t>UDP checksums work as a safety feature. The checksum value represents an encoding of the datagram data that is calculated first by the sender and later by the receiver. Should an individual datagram be tampered with (due to a hacker) or get corrupted during transmission (due to line noise, for example), the calculations of the sender and receiver will not match, and the UDP protocol will detect this error. The algorithm is not fool-proof, but it is effective in many cases. In UDP, check summing is optional -- turning it off squeezes a little extra performance from the system -- as opposed to TCP where checksums are mandatory. It should be remembered</w:t>
      </w:r>
      <w:proofErr w:type="gramStart"/>
      <w:r w:rsidRPr="00B01C8F">
        <w:rPr>
          <w:rFonts w:ascii="Times New Roman" w:eastAsia="Times New Roman" w:hAnsi="Times New Roman" w:cs="Times New Roman"/>
          <w:sz w:val="24"/>
          <w:szCs w:val="24"/>
        </w:rPr>
        <w:t>  that</w:t>
      </w:r>
      <w:proofErr w:type="gramEnd"/>
      <w:r w:rsidRPr="00B01C8F">
        <w:rPr>
          <w:rFonts w:ascii="Times New Roman" w:eastAsia="Times New Roman" w:hAnsi="Times New Roman" w:cs="Times New Roman"/>
          <w:sz w:val="24"/>
          <w:szCs w:val="24"/>
        </w:rPr>
        <w:t xml:space="preserve"> check summing is optional only for the sender, not the receiver. If the sender has used checksum then it is mandatory for the receiver to do so.</w:t>
      </w:r>
    </w:p>
    <w:p w:rsidR="00B01C8F" w:rsidRPr="00B01C8F" w:rsidRDefault="00B01C8F" w:rsidP="003F283A">
      <w:pPr>
        <w:spacing w:before="100" w:beforeAutospacing="1" w:after="100" w:afterAutospacing="1" w:line="240" w:lineRule="auto"/>
        <w:jc w:val="both"/>
        <w:rPr>
          <w:rFonts w:ascii="Times New Roman" w:eastAsia="Times New Roman" w:hAnsi="Times New Roman" w:cs="Times New Roman"/>
          <w:sz w:val="24"/>
          <w:szCs w:val="24"/>
        </w:rPr>
      </w:pPr>
      <w:r w:rsidRPr="00B01C8F">
        <w:rPr>
          <w:rFonts w:ascii="Times New Roman" w:eastAsia="Times New Roman" w:hAnsi="Times New Roman" w:cs="Times New Roman"/>
          <w:sz w:val="24"/>
          <w:szCs w:val="24"/>
        </w:rPr>
        <w:t xml:space="preserve">Usage of the Checksum in UDP is optional. In case the sender does not use it, it sets the checksum field to all 0's. Now if the sender computes the checksum then the recipient must also compute the checksum </w:t>
      </w:r>
      <w:proofErr w:type="gramStart"/>
      <w:r w:rsidRPr="00B01C8F">
        <w:rPr>
          <w:rFonts w:ascii="Times New Roman" w:eastAsia="Times New Roman" w:hAnsi="Times New Roman" w:cs="Times New Roman"/>
          <w:sz w:val="24"/>
          <w:szCs w:val="24"/>
        </w:rPr>
        <w:t>an</w:t>
      </w:r>
      <w:proofErr w:type="gramEnd"/>
      <w:r w:rsidRPr="00B01C8F">
        <w:rPr>
          <w:rFonts w:ascii="Times New Roman" w:eastAsia="Times New Roman" w:hAnsi="Times New Roman" w:cs="Times New Roman"/>
          <w:sz w:val="24"/>
          <w:szCs w:val="24"/>
        </w:rPr>
        <w:t xml:space="preserve"> set the field accordingly. If the checksum is calculated and turns out to be all 1's then the sender sends all 1's instead of all 0's. This is since in the algorithm for checksum computation used by UDP, a checksum of all 1's if equivalent to a checksum of all 0's. Now the checksum field is unambiguous for the recipient, if it is all 0's then checksum has not been used, in any other case the checksum has to be computed. </w:t>
      </w:r>
    </w:p>
    <w:p w:rsidR="00B01C8F" w:rsidRPr="00B01C8F" w:rsidRDefault="00010D96" w:rsidP="003F283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5" style="width:0;height:1.5pt" o:hralign="center" o:hrstd="t" o:hrnoshade="t" o:hr="t" fillcolor="black" stroked="f"/>
        </w:pict>
      </w:r>
    </w:p>
    <w:p w:rsidR="00B01C8F" w:rsidRPr="00B01C8F" w:rsidRDefault="00B01C8F" w:rsidP="003F283A">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B01C8F">
        <w:rPr>
          <w:rFonts w:ascii="Times New Roman" w:eastAsia="Times New Roman" w:hAnsi="Times New Roman" w:cs="Times New Roman"/>
          <w:b/>
          <w:bCs/>
          <w:sz w:val="36"/>
          <w:szCs w:val="36"/>
        </w:rPr>
        <w:t>DNS (Domain Name Service)</w:t>
      </w:r>
    </w:p>
    <w:p w:rsidR="00B01C8F" w:rsidRPr="00B01C8F" w:rsidRDefault="00B01C8F" w:rsidP="003F283A">
      <w:pPr>
        <w:spacing w:after="0" w:line="240" w:lineRule="auto"/>
        <w:jc w:val="both"/>
        <w:rPr>
          <w:rFonts w:ascii="Times New Roman" w:eastAsia="Times New Roman" w:hAnsi="Times New Roman" w:cs="Times New Roman"/>
          <w:sz w:val="24"/>
          <w:szCs w:val="24"/>
        </w:rPr>
      </w:pPr>
      <w:r w:rsidRPr="00B01C8F">
        <w:rPr>
          <w:rFonts w:ascii="Times New Roman" w:eastAsia="Times New Roman" w:hAnsi="Times New Roman" w:cs="Times New Roman"/>
          <w:sz w:val="24"/>
          <w:szCs w:val="24"/>
        </w:rPr>
        <w:t xml:space="preserve">The internet primarily uses IP addresses for locating nodes. However, </w:t>
      </w:r>
      <w:proofErr w:type="gramStart"/>
      <w:r w:rsidRPr="00B01C8F">
        <w:rPr>
          <w:rFonts w:ascii="Times New Roman" w:eastAsia="Times New Roman" w:hAnsi="Times New Roman" w:cs="Times New Roman"/>
          <w:sz w:val="24"/>
          <w:szCs w:val="24"/>
        </w:rPr>
        <w:t>its</w:t>
      </w:r>
      <w:proofErr w:type="gramEnd"/>
      <w:r w:rsidRPr="00B01C8F">
        <w:rPr>
          <w:rFonts w:ascii="Times New Roman" w:eastAsia="Times New Roman" w:hAnsi="Times New Roman" w:cs="Times New Roman"/>
          <w:sz w:val="24"/>
          <w:szCs w:val="24"/>
        </w:rPr>
        <w:t xml:space="preserve"> humanly not possible for us to keep track of the many important nodes as numbers. Alphabetical names as we see would be more convenient to remember than the numbers as we are more familiar with words. Hence, in the chaotic organization of numbers (IP addresses) we would be much relieved if we can use familiar sounding names for nodes on the network.</w:t>
      </w:r>
    </w:p>
    <w:p w:rsidR="00B01C8F" w:rsidRPr="00B01C8F" w:rsidRDefault="00B01C8F" w:rsidP="003F283A">
      <w:pPr>
        <w:spacing w:before="100" w:beforeAutospacing="1" w:after="100" w:afterAutospacing="1" w:line="240" w:lineRule="auto"/>
        <w:jc w:val="both"/>
        <w:rPr>
          <w:rFonts w:ascii="Times New Roman" w:eastAsia="Times New Roman" w:hAnsi="Times New Roman" w:cs="Times New Roman"/>
          <w:sz w:val="24"/>
          <w:szCs w:val="24"/>
        </w:rPr>
      </w:pPr>
      <w:r w:rsidRPr="00B01C8F">
        <w:rPr>
          <w:rFonts w:ascii="Times New Roman" w:eastAsia="Times New Roman" w:hAnsi="Times New Roman" w:cs="Times New Roman"/>
          <w:sz w:val="24"/>
          <w:szCs w:val="24"/>
        </w:rPr>
        <w:t>There is also another motivation for DNS. All the related information about a particular network (generally maintained by an organization, firm or university) should be available at one place. The organization should have complete control over what it includes in its network and how does it "organize" its network. Meanwhile, all this information should be available transparently to the outside world.</w:t>
      </w:r>
    </w:p>
    <w:p w:rsidR="00B01C8F" w:rsidRPr="00B01C8F" w:rsidRDefault="00B01C8F" w:rsidP="003F283A">
      <w:pPr>
        <w:spacing w:before="100" w:beforeAutospacing="1" w:after="100" w:afterAutospacing="1" w:line="240" w:lineRule="auto"/>
        <w:jc w:val="both"/>
        <w:rPr>
          <w:rFonts w:ascii="Times New Roman" w:eastAsia="Times New Roman" w:hAnsi="Times New Roman" w:cs="Times New Roman"/>
          <w:sz w:val="24"/>
          <w:szCs w:val="24"/>
        </w:rPr>
      </w:pPr>
      <w:r w:rsidRPr="00B01C8F">
        <w:rPr>
          <w:rFonts w:ascii="Times New Roman" w:eastAsia="Times New Roman" w:hAnsi="Times New Roman" w:cs="Times New Roman"/>
          <w:sz w:val="24"/>
          <w:szCs w:val="24"/>
        </w:rPr>
        <w:t xml:space="preserve">Conceptually, the internet is </w:t>
      </w:r>
      <w:proofErr w:type="gramStart"/>
      <w:r w:rsidRPr="00B01C8F">
        <w:rPr>
          <w:rFonts w:ascii="Times New Roman" w:eastAsia="Times New Roman" w:hAnsi="Times New Roman" w:cs="Times New Roman"/>
          <w:sz w:val="24"/>
          <w:szCs w:val="24"/>
        </w:rPr>
        <w:t>divide</w:t>
      </w:r>
      <w:proofErr w:type="gramEnd"/>
      <w:r w:rsidRPr="00B01C8F">
        <w:rPr>
          <w:rFonts w:ascii="Times New Roman" w:eastAsia="Times New Roman" w:hAnsi="Times New Roman" w:cs="Times New Roman"/>
          <w:sz w:val="24"/>
          <w:szCs w:val="24"/>
        </w:rPr>
        <w:t xml:space="preserve"> into several hundred top level domains where each domain covers many hosts. Each domain is partitioned in subdomains which may be further partitioned into </w:t>
      </w:r>
      <w:proofErr w:type="spellStart"/>
      <w:r w:rsidRPr="00B01C8F">
        <w:rPr>
          <w:rFonts w:ascii="Times New Roman" w:eastAsia="Times New Roman" w:hAnsi="Times New Roman" w:cs="Times New Roman"/>
          <w:sz w:val="24"/>
          <w:szCs w:val="24"/>
        </w:rPr>
        <w:t>subsubdomains</w:t>
      </w:r>
      <w:proofErr w:type="spellEnd"/>
      <w:r w:rsidRPr="00B01C8F">
        <w:rPr>
          <w:rFonts w:ascii="Times New Roman" w:eastAsia="Times New Roman" w:hAnsi="Times New Roman" w:cs="Times New Roman"/>
          <w:sz w:val="24"/>
          <w:szCs w:val="24"/>
        </w:rPr>
        <w:t xml:space="preserve"> and so on... So the domain space is partitioned in a tree like structure as shown below. It should be noted that this tree hierarchy has nothing in common with the IP address hierarchy or organization.</w:t>
      </w:r>
    </w:p>
    <w:p w:rsidR="00B01C8F" w:rsidRPr="00B01C8F" w:rsidRDefault="00B01C8F" w:rsidP="003F283A">
      <w:pPr>
        <w:spacing w:before="100" w:beforeAutospacing="1" w:after="100" w:afterAutospacing="1" w:line="240" w:lineRule="auto"/>
        <w:jc w:val="both"/>
        <w:rPr>
          <w:rFonts w:ascii="Times New Roman" w:eastAsia="Times New Roman" w:hAnsi="Times New Roman" w:cs="Times New Roman"/>
          <w:sz w:val="24"/>
          <w:szCs w:val="24"/>
        </w:rPr>
      </w:pPr>
      <w:r w:rsidRPr="00B01C8F">
        <w:rPr>
          <w:rFonts w:ascii="Times New Roman" w:eastAsia="Times New Roman" w:hAnsi="Times New Roman" w:cs="Times New Roman"/>
          <w:sz w:val="24"/>
          <w:szCs w:val="24"/>
        </w:rPr>
        <w:lastRenderedPageBreak/>
        <w:t>The internet uses a hierarchical tree structure of Domain Name Servers for IP address resolution of a host name.</w:t>
      </w:r>
    </w:p>
    <w:p w:rsidR="00B01C8F" w:rsidRPr="00B01C8F" w:rsidRDefault="00B01C8F" w:rsidP="003F283A">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03F62238" wp14:editId="148B7C63">
            <wp:extent cx="6306820" cy="4640580"/>
            <wp:effectExtent l="0" t="0" r="0" b="7620"/>
            <wp:docPr id="1" name="Picture 1" descr="http://www.cse.iitk.ac.in/users/dheeraj/cs425/fig.lec22/dn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cse.iitk.ac.in/users/dheeraj/cs425/fig.lec22/dns.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06820" cy="4640580"/>
                    </a:xfrm>
                    <a:prstGeom prst="rect">
                      <a:avLst/>
                    </a:prstGeom>
                    <a:noFill/>
                    <a:ln>
                      <a:noFill/>
                    </a:ln>
                  </pic:spPr>
                </pic:pic>
              </a:graphicData>
            </a:graphic>
          </wp:inline>
        </w:drawing>
      </w:r>
    </w:p>
    <w:p w:rsidR="00B01C8F" w:rsidRPr="00B01C8F" w:rsidRDefault="00B01C8F" w:rsidP="003F283A">
      <w:pPr>
        <w:spacing w:before="100" w:beforeAutospacing="1" w:after="100" w:afterAutospacing="1" w:line="240" w:lineRule="auto"/>
        <w:jc w:val="both"/>
        <w:rPr>
          <w:rFonts w:ascii="Times New Roman" w:eastAsia="Times New Roman" w:hAnsi="Times New Roman" w:cs="Times New Roman"/>
          <w:sz w:val="24"/>
          <w:szCs w:val="24"/>
        </w:rPr>
      </w:pPr>
      <w:r w:rsidRPr="00B01C8F">
        <w:rPr>
          <w:rFonts w:ascii="Times New Roman" w:eastAsia="Times New Roman" w:hAnsi="Times New Roman" w:cs="Times New Roman"/>
          <w:sz w:val="24"/>
          <w:szCs w:val="24"/>
        </w:rPr>
        <w:t xml:space="preserve">The top level domains are either generic or names of countries. </w:t>
      </w:r>
      <w:proofErr w:type="spellStart"/>
      <w:proofErr w:type="gramStart"/>
      <w:r w:rsidRPr="00B01C8F">
        <w:rPr>
          <w:rFonts w:ascii="Times New Roman" w:eastAsia="Times New Roman" w:hAnsi="Times New Roman" w:cs="Times New Roman"/>
          <w:sz w:val="24"/>
          <w:szCs w:val="24"/>
        </w:rPr>
        <w:t>eg</w:t>
      </w:r>
      <w:proofErr w:type="spellEnd"/>
      <w:proofErr w:type="gramEnd"/>
      <w:r w:rsidRPr="00B01C8F">
        <w:rPr>
          <w:rFonts w:ascii="Times New Roman" w:eastAsia="Times New Roman" w:hAnsi="Times New Roman" w:cs="Times New Roman"/>
          <w:sz w:val="24"/>
          <w:szCs w:val="24"/>
        </w:rPr>
        <w:t xml:space="preserve"> of generic top level domains are .</w:t>
      </w:r>
      <w:proofErr w:type="spellStart"/>
      <w:r w:rsidRPr="00B01C8F">
        <w:rPr>
          <w:rFonts w:ascii="Times New Roman" w:eastAsia="Times New Roman" w:hAnsi="Times New Roman" w:cs="Times New Roman"/>
          <w:sz w:val="24"/>
          <w:szCs w:val="24"/>
        </w:rPr>
        <w:t>edu</w:t>
      </w:r>
      <w:proofErr w:type="spellEnd"/>
      <w:r w:rsidRPr="00B01C8F">
        <w:rPr>
          <w:rFonts w:ascii="Times New Roman" w:eastAsia="Times New Roman" w:hAnsi="Times New Roman" w:cs="Times New Roman"/>
          <w:sz w:val="24"/>
          <w:szCs w:val="24"/>
        </w:rPr>
        <w:t xml:space="preserve"> .mil .</w:t>
      </w:r>
      <w:proofErr w:type="spellStart"/>
      <w:r w:rsidRPr="00B01C8F">
        <w:rPr>
          <w:rFonts w:ascii="Times New Roman" w:eastAsia="Times New Roman" w:hAnsi="Times New Roman" w:cs="Times New Roman"/>
          <w:sz w:val="24"/>
          <w:szCs w:val="24"/>
        </w:rPr>
        <w:t>gov</w:t>
      </w:r>
      <w:proofErr w:type="spellEnd"/>
      <w:r w:rsidRPr="00B01C8F">
        <w:rPr>
          <w:rFonts w:ascii="Times New Roman" w:eastAsia="Times New Roman" w:hAnsi="Times New Roman" w:cs="Times New Roman"/>
          <w:sz w:val="24"/>
          <w:szCs w:val="24"/>
        </w:rPr>
        <w:t xml:space="preserve"> .org .net .com .</w:t>
      </w:r>
      <w:proofErr w:type="spellStart"/>
      <w:r w:rsidRPr="00B01C8F">
        <w:rPr>
          <w:rFonts w:ascii="Times New Roman" w:eastAsia="Times New Roman" w:hAnsi="Times New Roman" w:cs="Times New Roman"/>
          <w:sz w:val="24"/>
          <w:szCs w:val="24"/>
        </w:rPr>
        <w:t>int</w:t>
      </w:r>
      <w:proofErr w:type="spellEnd"/>
      <w:r w:rsidRPr="00B01C8F">
        <w:rPr>
          <w:rFonts w:ascii="Times New Roman" w:eastAsia="Times New Roman" w:hAnsi="Times New Roman" w:cs="Times New Roman"/>
          <w:sz w:val="24"/>
          <w:szCs w:val="24"/>
        </w:rPr>
        <w:t xml:space="preserve"> etc. For countries we have one entry for each country as defined in ISO3166. </w:t>
      </w:r>
      <w:proofErr w:type="spellStart"/>
      <w:proofErr w:type="gramStart"/>
      <w:r w:rsidRPr="00B01C8F">
        <w:rPr>
          <w:rFonts w:ascii="Times New Roman" w:eastAsia="Times New Roman" w:hAnsi="Times New Roman" w:cs="Times New Roman"/>
          <w:sz w:val="24"/>
          <w:szCs w:val="24"/>
        </w:rPr>
        <w:t>eg</w:t>
      </w:r>
      <w:proofErr w:type="spellEnd"/>
      <w:proofErr w:type="gramEnd"/>
      <w:r w:rsidRPr="00B01C8F">
        <w:rPr>
          <w:rFonts w:ascii="Times New Roman" w:eastAsia="Times New Roman" w:hAnsi="Times New Roman" w:cs="Times New Roman"/>
          <w:sz w:val="24"/>
          <w:szCs w:val="24"/>
        </w:rPr>
        <w:t xml:space="preserve">. </w:t>
      </w:r>
      <w:proofErr w:type="gramStart"/>
      <w:r w:rsidRPr="00B01C8F">
        <w:rPr>
          <w:rFonts w:ascii="Times New Roman" w:eastAsia="Times New Roman" w:hAnsi="Times New Roman" w:cs="Times New Roman"/>
          <w:sz w:val="24"/>
          <w:szCs w:val="24"/>
        </w:rPr>
        <w:t>.in (India) .</w:t>
      </w:r>
      <w:proofErr w:type="spellStart"/>
      <w:r w:rsidRPr="00B01C8F">
        <w:rPr>
          <w:rFonts w:ascii="Times New Roman" w:eastAsia="Times New Roman" w:hAnsi="Times New Roman" w:cs="Times New Roman"/>
          <w:sz w:val="24"/>
          <w:szCs w:val="24"/>
        </w:rPr>
        <w:t>uk</w:t>
      </w:r>
      <w:proofErr w:type="spellEnd"/>
      <w:r w:rsidRPr="00B01C8F">
        <w:rPr>
          <w:rFonts w:ascii="Times New Roman" w:eastAsia="Times New Roman" w:hAnsi="Times New Roman" w:cs="Times New Roman"/>
          <w:sz w:val="24"/>
          <w:szCs w:val="24"/>
        </w:rPr>
        <w:t xml:space="preserve"> (United Kingdom).</w:t>
      </w:r>
      <w:proofErr w:type="gramEnd"/>
    </w:p>
    <w:p w:rsidR="00B01C8F" w:rsidRPr="00B01C8F" w:rsidRDefault="00B01C8F" w:rsidP="003F283A">
      <w:pPr>
        <w:spacing w:before="100" w:beforeAutospacing="1" w:after="100" w:afterAutospacing="1" w:line="240" w:lineRule="auto"/>
        <w:jc w:val="both"/>
        <w:rPr>
          <w:rFonts w:ascii="Times New Roman" w:eastAsia="Times New Roman" w:hAnsi="Times New Roman" w:cs="Times New Roman"/>
          <w:sz w:val="24"/>
          <w:szCs w:val="24"/>
        </w:rPr>
      </w:pPr>
      <w:r w:rsidRPr="00B01C8F">
        <w:rPr>
          <w:rFonts w:ascii="Times New Roman" w:eastAsia="Times New Roman" w:hAnsi="Times New Roman" w:cs="Times New Roman"/>
          <w:sz w:val="24"/>
          <w:szCs w:val="24"/>
        </w:rPr>
        <w:t xml:space="preserve">The leaf nodes of this tree are target machines. Obviously we would have to ensure that the names in a row in a subdomain are unique. The max length of any name between two dots can be 63 characters. The absolute address should not be more than 255 characters. Domain names are case insensitive. Also in a name only letters, digits and hyphen are allowed. </w:t>
      </w:r>
      <w:proofErr w:type="gramStart"/>
      <w:r w:rsidRPr="00B01C8F">
        <w:rPr>
          <w:rFonts w:ascii="Times New Roman" w:eastAsia="Times New Roman" w:hAnsi="Times New Roman" w:cs="Times New Roman"/>
          <w:sz w:val="24"/>
          <w:szCs w:val="24"/>
        </w:rPr>
        <w:t xml:space="preserve">For </w:t>
      </w:r>
      <w:proofErr w:type="spellStart"/>
      <w:r w:rsidRPr="00B01C8F">
        <w:rPr>
          <w:rFonts w:ascii="Times New Roman" w:eastAsia="Times New Roman" w:hAnsi="Times New Roman" w:cs="Times New Roman"/>
          <w:sz w:val="24"/>
          <w:szCs w:val="24"/>
        </w:rPr>
        <w:t>eg</w:t>
      </w:r>
      <w:proofErr w:type="spellEnd"/>
      <w:r w:rsidRPr="00B01C8F">
        <w:rPr>
          <w:rFonts w:ascii="Times New Roman" w:eastAsia="Times New Roman" w:hAnsi="Times New Roman" w:cs="Times New Roman"/>
          <w:sz w:val="24"/>
          <w:szCs w:val="24"/>
        </w:rPr>
        <w:t>.</w:t>
      </w:r>
      <w:proofErr w:type="gramEnd"/>
      <w:r w:rsidRPr="00B01C8F">
        <w:rPr>
          <w:rFonts w:ascii="Times New Roman" w:eastAsia="Times New Roman" w:hAnsi="Times New Roman" w:cs="Times New Roman"/>
          <w:sz w:val="24"/>
          <w:szCs w:val="24"/>
        </w:rPr>
        <w:t xml:space="preserve"> www.iitk.ac.in is a domain name corresponding to a machine named www under the </w:t>
      </w:r>
      <w:proofErr w:type="spellStart"/>
      <w:r w:rsidRPr="00B01C8F">
        <w:rPr>
          <w:rFonts w:ascii="Times New Roman" w:eastAsia="Times New Roman" w:hAnsi="Times New Roman" w:cs="Times New Roman"/>
          <w:sz w:val="24"/>
          <w:szCs w:val="24"/>
        </w:rPr>
        <w:t>subsubdomain</w:t>
      </w:r>
      <w:proofErr w:type="spellEnd"/>
      <w:r w:rsidRPr="00B01C8F">
        <w:rPr>
          <w:rFonts w:ascii="Times New Roman" w:eastAsia="Times New Roman" w:hAnsi="Times New Roman" w:cs="Times New Roman"/>
          <w:sz w:val="24"/>
          <w:szCs w:val="24"/>
        </w:rPr>
        <w:t xml:space="preserve"> iitk.ac.in.</w:t>
      </w:r>
    </w:p>
    <w:p w:rsidR="00B01C8F" w:rsidRPr="00B01C8F" w:rsidRDefault="00B01C8F" w:rsidP="003F283A">
      <w:pPr>
        <w:spacing w:before="100" w:beforeAutospacing="1" w:after="100" w:afterAutospacing="1" w:line="240" w:lineRule="auto"/>
        <w:jc w:val="both"/>
        <w:rPr>
          <w:rFonts w:ascii="Times New Roman" w:eastAsia="Times New Roman" w:hAnsi="Times New Roman" w:cs="Times New Roman"/>
          <w:sz w:val="24"/>
          <w:szCs w:val="24"/>
        </w:rPr>
      </w:pPr>
      <w:r w:rsidRPr="00B01C8F">
        <w:rPr>
          <w:rFonts w:ascii="Times New Roman" w:eastAsia="Times New Roman" w:hAnsi="Times New Roman" w:cs="Times New Roman"/>
          <w:b/>
          <w:bCs/>
          <w:sz w:val="24"/>
          <w:szCs w:val="24"/>
          <w:u w:val="single"/>
        </w:rPr>
        <w:t>Resource Records</w:t>
      </w:r>
      <w:proofErr w:type="gramStart"/>
      <w:r w:rsidRPr="00B01C8F">
        <w:rPr>
          <w:rFonts w:ascii="Times New Roman" w:eastAsia="Times New Roman" w:hAnsi="Times New Roman" w:cs="Times New Roman"/>
          <w:b/>
          <w:bCs/>
          <w:sz w:val="24"/>
          <w:szCs w:val="24"/>
          <w:u w:val="single"/>
        </w:rPr>
        <w:t>:</w:t>
      </w:r>
      <w:proofErr w:type="gramEnd"/>
      <w:r w:rsidRPr="00B01C8F">
        <w:rPr>
          <w:rFonts w:ascii="Times New Roman" w:eastAsia="Times New Roman" w:hAnsi="Times New Roman" w:cs="Times New Roman"/>
          <w:b/>
          <w:bCs/>
          <w:sz w:val="24"/>
          <w:szCs w:val="24"/>
          <w:u w:val="single"/>
        </w:rPr>
        <w:br/>
      </w:r>
      <w:r w:rsidRPr="00B01C8F">
        <w:rPr>
          <w:rFonts w:ascii="Times New Roman" w:eastAsia="Times New Roman" w:hAnsi="Times New Roman" w:cs="Times New Roman"/>
          <w:sz w:val="24"/>
          <w:szCs w:val="24"/>
        </w:rPr>
        <w:t xml:space="preserve">Every domain whether it is a single host or a top level domain can have a set of resource records associated with it. Whenever a resolver (this will be explained later) gives the domain name to DNS it gets the resource record associated with it. So DNS can be looked upon as a service </w:t>
      </w:r>
      <w:r w:rsidRPr="00B01C8F">
        <w:rPr>
          <w:rFonts w:ascii="Times New Roman" w:eastAsia="Times New Roman" w:hAnsi="Times New Roman" w:cs="Times New Roman"/>
          <w:sz w:val="24"/>
          <w:szCs w:val="24"/>
        </w:rPr>
        <w:lastRenderedPageBreak/>
        <w:t>which maps domain names to resource records. Each resource record has five fields and looks as below:</w:t>
      </w:r>
    </w:p>
    <w:p w:rsidR="00B01C8F" w:rsidRPr="00B01C8F" w:rsidRDefault="00B01C8F" w:rsidP="003F283A">
      <w:pPr>
        <w:spacing w:after="0" w:line="240" w:lineRule="auto"/>
        <w:jc w:val="both"/>
        <w:rPr>
          <w:rFonts w:ascii="Times New Roman" w:eastAsia="Times New Roman" w:hAnsi="Times New Roman" w:cs="Times New Roman"/>
          <w:sz w:val="24"/>
          <w:szCs w:val="24"/>
        </w:rPr>
      </w:pPr>
      <w:r w:rsidRPr="00B01C8F">
        <w:rPr>
          <w:rFonts w:ascii="Times New Roman" w:eastAsia="Times New Roman" w:hAnsi="Times New Roman" w:cs="Times New Roman"/>
          <w:sz w:val="24"/>
          <w:szCs w:val="24"/>
        </w:rPr>
        <w:t> </w:t>
      </w:r>
    </w:p>
    <w:tbl>
      <w:tblPr>
        <w:tblW w:w="9330" w:type="dxa"/>
        <w:tblBorders>
          <w:top w:val="outset" w:sz="6" w:space="0" w:color="111111"/>
          <w:left w:val="outset" w:sz="6" w:space="0" w:color="111111"/>
          <w:bottom w:val="outset" w:sz="6" w:space="0" w:color="111111"/>
          <w:right w:val="outset" w:sz="6" w:space="0" w:color="111111"/>
        </w:tblBorders>
        <w:tblCellMar>
          <w:left w:w="0" w:type="dxa"/>
          <w:right w:w="0" w:type="dxa"/>
        </w:tblCellMar>
        <w:tblLook w:val="04A0" w:firstRow="1" w:lastRow="0" w:firstColumn="1" w:lastColumn="0" w:noHBand="0" w:noVBand="1"/>
      </w:tblPr>
      <w:tblGrid>
        <w:gridCol w:w="1875"/>
        <w:gridCol w:w="1875"/>
        <w:gridCol w:w="1860"/>
        <w:gridCol w:w="1860"/>
        <w:gridCol w:w="1860"/>
      </w:tblGrid>
      <w:tr w:rsidR="00B01C8F" w:rsidRPr="00B01C8F" w:rsidTr="00B01C8F">
        <w:trPr>
          <w:trHeight w:val="480"/>
        </w:trPr>
        <w:tc>
          <w:tcPr>
            <w:tcW w:w="1875" w:type="dxa"/>
            <w:tcBorders>
              <w:top w:val="outset" w:sz="6" w:space="0" w:color="111111"/>
              <w:left w:val="outset" w:sz="6" w:space="0" w:color="111111"/>
              <w:bottom w:val="outset" w:sz="6" w:space="0" w:color="111111"/>
              <w:right w:val="outset" w:sz="6" w:space="0" w:color="111111"/>
            </w:tcBorders>
            <w:vAlign w:val="center"/>
            <w:hideMark/>
          </w:tcPr>
          <w:p w:rsidR="00B01C8F" w:rsidRPr="00B01C8F" w:rsidRDefault="00B01C8F" w:rsidP="003F283A">
            <w:pPr>
              <w:spacing w:before="100" w:beforeAutospacing="1" w:after="100" w:afterAutospacing="1" w:line="240" w:lineRule="auto"/>
              <w:jc w:val="both"/>
              <w:rPr>
                <w:rFonts w:ascii="Times New Roman" w:eastAsia="Times New Roman" w:hAnsi="Times New Roman" w:cs="Times New Roman"/>
                <w:sz w:val="24"/>
                <w:szCs w:val="24"/>
              </w:rPr>
            </w:pPr>
            <w:r w:rsidRPr="00B01C8F">
              <w:rPr>
                <w:rFonts w:ascii="Times New Roman" w:eastAsia="Times New Roman" w:hAnsi="Times New Roman" w:cs="Times New Roman"/>
                <w:sz w:val="24"/>
                <w:szCs w:val="24"/>
              </w:rPr>
              <w:t>Domain Name</w:t>
            </w:r>
          </w:p>
        </w:tc>
        <w:tc>
          <w:tcPr>
            <w:tcW w:w="1875" w:type="dxa"/>
            <w:tcBorders>
              <w:top w:val="outset" w:sz="6" w:space="0" w:color="111111"/>
              <w:left w:val="outset" w:sz="6" w:space="0" w:color="111111"/>
              <w:bottom w:val="outset" w:sz="6" w:space="0" w:color="111111"/>
              <w:right w:val="outset" w:sz="6" w:space="0" w:color="111111"/>
            </w:tcBorders>
            <w:vAlign w:val="center"/>
            <w:hideMark/>
          </w:tcPr>
          <w:p w:rsidR="00B01C8F" w:rsidRPr="00B01C8F" w:rsidRDefault="00B01C8F" w:rsidP="003F283A">
            <w:pPr>
              <w:spacing w:before="100" w:beforeAutospacing="1" w:after="100" w:afterAutospacing="1" w:line="240" w:lineRule="auto"/>
              <w:jc w:val="both"/>
              <w:rPr>
                <w:rFonts w:ascii="Times New Roman" w:eastAsia="Times New Roman" w:hAnsi="Times New Roman" w:cs="Times New Roman"/>
                <w:sz w:val="24"/>
                <w:szCs w:val="24"/>
              </w:rPr>
            </w:pPr>
            <w:r w:rsidRPr="00B01C8F">
              <w:rPr>
                <w:rFonts w:ascii="Times New Roman" w:eastAsia="Times New Roman" w:hAnsi="Times New Roman" w:cs="Times New Roman"/>
                <w:sz w:val="24"/>
                <w:szCs w:val="24"/>
              </w:rPr>
              <w:t>Class</w:t>
            </w:r>
          </w:p>
        </w:tc>
        <w:tc>
          <w:tcPr>
            <w:tcW w:w="1860" w:type="dxa"/>
            <w:tcBorders>
              <w:top w:val="outset" w:sz="6" w:space="0" w:color="111111"/>
              <w:left w:val="outset" w:sz="6" w:space="0" w:color="111111"/>
              <w:bottom w:val="outset" w:sz="6" w:space="0" w:color="111111"/>
              <w:right w:val="outset" w:sz="6" w:space="0" w:color="111111"/>
            </w:tcBorders>
            <w:vAlign w:val="center"/>
            <w:hideMark/>
          </w:tcPr>
          <w:p w:rsidR="00B01C8F" w:rsidRPr="00B01C8F" w:rsidRDefault="00B01C8F" w:rsidP="003F283A">
            <w:pPr>
              <w:spacing w:before="100" w:beforeAutospacing="1" w:after="100" w:afterAutospacing="1" w:line="240" w:lineRule="auto"/>
              <w:jc w:val="both"/>
              <w:rPr>
                <w:rFonts w:ascii="Times New Roman" w:eastAsia="Times New Roman" w:hAnsi="Times New Roman" w:cs="Times New Roman"/>
                <w:sz w:val="24"/>
                <w:szCs w:val="24"/>
              </w:rPr>
            </w:pPr>
            <w:r w:rsidRPr="00B01C8F">
              <w:rPr>
                <w:rFonts w:ascii="Times New Roman" w:eastAsia="Times New Roman" w:hAnsi="Times New Roman" w:cs="Times New Roman"/>
                <w:sz w:val="24"/>
                <w:szCs w:val="24"/>
              </w:rPr>
              <w:t>Type</w:t>
            </w:r>
          </w:p>
        </w:tc>
        <w:tc>
          <w:tcPr>
            <w:tcW w:w="1860" w:type="dxa"/>
            <w:tcBorders>
              <w:top w:val="outset" w:sz="6" w:space="0" w:color="111111"/>
              <w:left w:val="outset" w:sz="6" w:space="0" w:color="111111"/>
              <w:bottom w:val="outset" w:sz="6" w:space="0" w:color="111111"/>
              <w:right w:val="outset" w:sz="6" w:space="0" w:color="111111"/>
            </w:tcBorders>
            <w:vAlign w:val="center"/>
            <w:hideMark/>
          </w:tcPr>
          <w:p w:rsidR="00B01C8F" w:rsidRPr="00B01C8F" w:rsidRDefault="00B01C8F" w:rsidP="003F283A">
            <w:pPr>
              <w:spacing w:before="100" w:beforeAutospacing="1" w:after="100" w:afterAutospacing="1" w:line="240" w:lineRule="auto"/>
              <w:jc w:val="both"/>
              <w:rPr>
                <w:rFonts w:ascii="Times New Roman" w:eastAsia="Times New Roman" w:hAnsi="Times New Roman" w:cs="Times New Roman"/>
                <w:sz w:val="24"/>
                <w:szCs w:val="24"/>
              </w:rPr>
            </w:pPr>
            <w:r w:rsidRPr="00B01C8F">
              <w:rPr>
                <w:rFonts w:ascii="Times New Roman" w:eastAsia="Times New Roman" w:hAnsi="Times New Roman" w:cs="Times New Roman"/>
                <w:sz w:val="24"/>
                <w:szCs w:val="24"/>
              </w:rPr>
              <w:t>Time to Live</w:t>
            </w:r>
          </w:p>
        </w:tc>
        <w:tc>
          <w:tcPr>
            <w:tcW w:w="1860" w:type="dxa"/>
            <w:tcBorders>
              <w:top w:val="outset" w:sz="6" w:space="0" w:color="111111"/>
              <w:left w:val="outset" w:sz="6" w:space="0" w:color="111111"/>
              <w:bottom w:val="outset" w:sz="6" w:space="0" w:color="111111"/>
              <w:right w:val="outset" w:sz="6" w:space="0" w:color="111111"/>
            </w:tcBorders>
            <w:vAlign w:val="center"/>
            <w:hideMark/>
          </w:tcPr>
          <w:p w:rsidR="00B01C8F" w:rsidRPr="00B01C8F" w:rsidRDefault="00B01C8F" w:rsidP="003F283A">
            <w:pPr>
              <w:spacing w:before="100" w:beforeAutospacing="1" w:after="100" w:afterAutospacing="1" w:line="240" w:lineRule="auto"/>
              <w:jc w:val="both"/>
              <w:rPr>
                <w:rFonts w:ascii="Times New Roman" w:eastAsia="Times New Roman" w:hAnsi="Times New Roman" w:cs="Times New Roman"/>
                <w:sz w:val="24"/>
                <w:szCs w:val="24"/>
              </w:rPr>
            </w:pPr>
            <w:r w:rsidRPr="00B01C8F">
              <w:rPr>
                <w:rFonts w:ascii="Times New Roman" w:eastAsia="Times New Roman" w:hAnsi="Times New Roman" w:cs="Times New Roman"/>
                <w:sz w:val="24"/>
                <w:szCs w:val="24"/>
              </w:rPr>
              <w:t>Value</w:t>
            </w:r>
          </w:p>
        </w:tc>
      </w:tr>
    </w:tbl>
    <w:p w:rsidR="00B01C8F" w:rsidRPr="00B01C8F" w:rsidRDefault="00B01C8F" w:rsidP="003F283A">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B01C8F">
        <w:rPr>
          <w:rFonts w:ascii="Times New Roman" w:eastAsia="Times New Roman" w:hAnsi="Times New Roman" w:cs="Times New Roman"/>
          <w:sz w:val="24"/>
          <w:szCs w:val="24"/>
        </w:rPr>
        <w:t>Domain name: the domain to which this record applies.</w:t>
      </w:r>
    </w:p>
    <w:p w:rsidR="00B01C8F" w:rsidRPr="00B01C8F" w:rsidRDefault="00B01C8F" w:rsidP="003F283A">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B01C8F">
        <w:rPr>
          <w:rFonts w:ascii="Times New Roman" w:eastAsia="Times New Roman" w:hAnsi="Times New Roman" w:cs="Times New Roman"/>
          <w:sz w:val="24"/>
          <w:szCs w:val="24"/>
        </w:rPr>
        <w:t>Class: set to IN for internet information. For other information other codes may be specified.</w:t>
      </w:r>
    </w:p>
    <w:p w:rsidR="00B01C8F" w:rsidRPr="00B01C8F" w:rsidRDefault="00B01C8F" w:rsidP="003F283A">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B01C8F">
        <w:rPr>
          <w:rFonts w:ascii="Times New Roman" w:eastAsia="Times New Roman" w:hAnsi="Times New Roman" w:cs="Times New Roman"/>
          <w:sz w:val="24"/>
          <w:szCs w:val="24"/>
        </w:rPr>
        <w:t>Type: tells what kind of record it is.</w:t>
      </w:r>
    </w:p>
    <w:p w:rsidR="00B01C8F" w:rsidRPr="00B01C8F" w:rsidRDefault="00B01C8F" w:rsidP="003F283A">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B01C8F">
        <w:rPr>
          <w:rFonts w:ascii="Times New Roman" w:eastAsia="Times New Roman" w:hAnsi="Times New Roman" w:cs="Times New Roman"/>
          <w:sz w:val="24"/>
          <w:szCs w:val="24"/>
        </w:rPr>
        <w:t>Time to live: Upper Limit on the time to reach the destination</w:t>
      </w:r>
    </w:p>
    <w:p w:rsidR="00B01C8F" w:rsidRPr="00B01C8F" w:rsidRDefault="00B01C8F" w:rsidP="003F283A">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B01C8F">
        <w:rPr>
          <w:rFonts w:ascii="Times New Roman" w:eastAsia="Times New Roman" w:hAnsi="Times New Roman" w:cs="Times New Roman"/>
          <w:sz w:val="24"/>
          <w:szCs w:val="24"/>
        </w:rPr>
        <w:t>Value: can be an IP address, a string or a number depending on the record type.</w:t>
      </w:r>
    </w:p>
    <w:p w:rsidR="00846415" w:rsidRDefault="00846415" w:rsidP="003F283A">
      <w:pPr>
        <w:jc w:val="both"/>
      </w:pPr>
    </w:p>
    <w:sectPr w:rsidR="0084641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0D96" w:rsidRDefault="00010D96" w:rsidP="003F283A">
      <w:pPr>
        <w:spacing w:after="0" w:line="240" w:lineRule="auto"/>
      </w:pPr>
      <w:r>
        <w:separator/>
      </w:r>
    </w:p>
  </w:endnote>
  <w:endnote w:type="continuationSeparator" w:id="0">
    <w:p w:rsidR="00010D96" w:rsidRDefault="00010D96" w:rsidP="003F28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1801394"/>
      <w:docPartObj>
        <w:docPartGallery w:val="Page Numbers (Bottom of Page)"/>
        <w:docPartUnique/>
      </w:docPartObj>
    </w:sdtPr>
    <w:sdtEndPr>
      <w:rPr>
        <w:color w:val="808080" w:themeColor="background1" w:themeShade="80"/>
        <w:spacing w:val="60"/>
      </w:rPr>
    </w:sdtEndPr>
    <w:sdtContent>
      <w:p w:rsidR="003F283A" w:rsidRDefault="003F283A">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Pr="003F283A">
          <w:rPr>
            <w:b/>
            <w:bCs/>
            <w:noProof/>
          </w:rPr>
          <w:t>1</w:t>
        </w:r>
        <w:r>
          <w:rPr>
            <w:b/>
            <w:bCs/>
            <w:noProof/>
          </w:rPr>
          <w:fldChar w:fldCharType="end"/>
        </w:r>
        <w:r>
          <w:rPr>
            <w:b/>
            <w:bCs/>
          </w:rPr>
          <w:t xml:space="preserve"> | </w:t>
        </w:r>
        <w:r>
          <w:rPr>
            <w:color w:val="808080" w:themeColor="background1" w:themeShade="80"/>
            <w:spacing w:val="60"/>
          </w:rPr>
          <w:t>Page</w:t>
        </w:r>
      </w:p>
    </w:sdtContent>
  </w:sdt>
  <w:p w:rsidR="003F283A" w:rsidRDefault="003F283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0D96" w:rsidRDefault="00010D96" w:rsidP="003F283A">
      <w:pPr>
        <w:spacing w:after="0" w:line="240" w:lineRule="auto"/>
      </w:pPr>
      <w:r>
        <w:separator/>
      </w:r>
    </w:p>
  </w:footnote>
  <w:footnote w:type="continuationSeparator" w:id="0">
    <w:p w:rsidR="00010D96" w:rsidRDefault="00010D96" w:rsidP="003F283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B87AAE"/>
    <w:multiLevelType w:val="multilevel"/>
    <w:tmpl w:val="8028E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A975408"/>
    <w:multiLevelType w:val="multilevel"/>
    <w:tmpl w:val="EAFC6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1C8F"/>
    <w:rsid w:val="00010D96"/>
    <w:rsid w:val="003F283A"/>
    <w:rsid w:val="00846415"/>
    <w:rsid w:val="00B01C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B01C8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01C8F"/>
    <w:rPr>
      <w:rFonts w:ascii="Times New Roman" w:eastAsia="Times New Roman" w:hAnsi="Times New Roman" w:cs="Times New Roman"/>
      <w:b/>
      <w:bCs/>
      <w:sz w:val="36"/>
      <w:szCs w:val="36"/>
    </w:rPr>
  </w:style>
  <w:style w:type="paragraph" w:styleId="NormalWeb">
    <w:name w:val="Normal (Web)"/>
    <w:basedOn w:val="Normal"/>
    <w:uiPriority w:val="99"/>
    <w:unhideWhenUsed/>
    <w:rsid w:val="00B01C8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F28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283A"/>
  </w:style>
  <w:style w:type="paragraph" w:styleId="Footer">
    <w:name w:val="footer"/>
    <w:basedOn w:val="Normal"/>
    <w:link w:val="FooterChar"/>
    <w:uiPriority w:val="99"/>
    <w:unhideWhenUsed/>
    <w:rsid w:val="003F28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28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B01C8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01C8F"/>
    <w:rPr>
      <w:rFonts w:ascii="Times New Roman" w:eastAsia="Times New Roman" w:hAnsi="Times New Roman" w:cs="Times New Roman"/>
      <w:b/>
      <w:bCs/>
      <w:sz w:val="36"/>
      <w:szCs w:val="36"/>
    </w:rPr>
  </w:style>
  <w:style w:type="paragraph" w:styleId="NormalWeb">
    <w:name w:val="Normal (Web)"/>
    <w:basedOn w:val="Normal"/>
    <w:uiPriority w:val="99"/>
    <w:unhideWhenUsed/>
    <w:rsid w:val="00B01C8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F28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283A"/>
  </w:style>
  <w:style w:type="paragraph" w:styleId="Footer">
    <w:name w:val="footer"/>
    <w:basedOn w:val="Normal"/>
    <w:link w:val="FooterChar"/>
    <w:uiPriority w:val="99"/>
    <w:unhideWhenUsed/>
    <w:rsid w:val="003F28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28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7753765">
      <w:bodyDiv w:val="1"/>
      <w:marLeft w:val="0"/>
      <w:marRight w:val="0"/>
      <w:marTop w:val="0"/>
      <w:marBottom w:val="0"/>
      <w:divBdr>
        <w:top w:val="none" w:sz="0" w:space="0" w:color="auto"/>
        <w:left w:val="none" w:sz="0" w:space="0" w:color="auto"/>
        <w:bottom w:val="none" w:sz="0" w:space="0" w:color="auto"/>
        <w:right w:val="none" w:sz="0" w:space="0" w:color="auto"/>
      </w:divBdr>
    </w:div>
    <w:div w:id="2087602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971</Words>
  <Characters>5536</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MyCompanyName</Company>
  <LinksUpToDate>false</LinksUpToDate>
  <CharactersWithSpaces>6495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MyUserName</dc:creator>
  <cp:lastModifiedBy>MyUserName</cp:lastModifiedBy>
  <cp:revision>3</cp:revision>
  <dcterms:created xsi:type="dcterms:W3CDTF">2013-08-06T19:06:00Z</dcterms:created>
  <dcterms:modified xsi:type="dcterms:W3CDTF">2013-08-06T20:07:00Z</dcterms:modified>
</cp:coreProperties>
</file>